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5302FD" w14:textId="5E86F8ED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0049D8" w:rsidRPr="007A395D">
        <w:rPr>
          <w:rFonts w:ascii="Calibri" w:hAnsi="Calibri"/>
        </w:rPr>
        <w:t xml:space="preserve">  </w:t>
      </w:r>
      <w:r w:rsidR="00D47ACB">
        <w:rPr>
          <w:rFonts w:ascii="Calibri" w:hAnsi="Calibri"/>
        </w:rPr>
        <w:t>ENG2</w:t>
      </w:r>
      <w:r w:rsidR="0054299F">
        <w:rPr>
          <w:rFonts w:ascii="Calibri" w:hAnsi="Calibri"/>
        </w:rPr>
        <w:t>2</w:t>
      </w:r>
      <w:r w:rsidRPr="007A395D">
        <w:rPr>
          <w:rFonts w:ascii="Calibri" w:hAnsi="Calibri"/>
        </w:rPr>
        <w:t>-</w:t>
      </w:r>
      <w:r w:rsidR="00F71339">
        <w:rPr>
          <w:rFonts w:ascii="Calibri" w:hAnsi="Calibri"/>
        </w:rPr>
        <w:t>3.1.</w:t>
      </w:r>
      <w:r w:rsidR="00DD33D7">
        <w:rPr>
          <w:rFonts w:ascii="Calibri" w:hAnsi="Calibri"/>
        </w:rPr>
        <w:t>1</w:t>
      </w:r>
      <w:r w:rsidR="00F71339">
        <w:rPr>
          <w:rFonts w:ascii="Calibri" w:hAnsi="Calibri"/>
        </w:rPr>
        <w:t>.</w:t>
      </w:r>
      <w:r w:rsidR="00DD33D7">
        <w:rPr>
          <w:rFonts w:ascii="Calibri" w:hAnsi="Calibri"/>
        </w:rPr>
        <w:t>10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5AD59E75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r w:rsidR="00037DF4" w:rsidRPr="007A395D">
        <w:rPr>
          <w:rFonts w:ascii="Calibri" w:hAnsi="Calibri" w:cs="Arial"/>
        </w:rPr>
        <w:tab/>
      </w:r>
      <w:r w:rsidR="00D47ACB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414E75" w:rsidRPr="00414E75">
        <w:rPr>
          <w:rFonts w:ascii="Calibri" w:hAnsi="Calibri" w:cs="Arial"/>
          <w:b/>
          <w:bCs/>
          <w:sz w:val="24"/>
          <w:szCs w:val="24"/>
        </w:rPr>
        <w:t xml:space="preserve">X </w:t>
      </w:r>
      <w:r w:rsidR="00414E75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  <w:sz w:val="24"/>
          <w:szCs w:val="24"/>
        </w:rPr>
        <w:t>Input</w:t>
      </w:r>
    </w:p>
    <w:p w14:paraId="0BC79547" w14:textId="587C4BD2" w:rsidR="0080294B" w:rsidRPr="007A395D" w:rsidRDefault="00D47ACB" w:rsidP="00037DF4">
      <w:pPr>
        <w:pStyle w:val="BodyText"/>
        <w:tabs>
          <w:tab w:val="left" w:pos="1843"/>
        </w:tabs>
        <w:rPr>
          <w:rFonts w:ascii="Calibri" w:hAnsi="Calibri"/>
        </w:rPr>
      </w:pPr>
      <w:r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D30FFC">
        <w:rPr>
          <w:rFonts w:ascii="Calibri" w:hAnsi="Calibri" w:cs="Arial"/>
        </w:rPr>
        <w:t>DTEC</w:t>
      </w:r>
      <w:r w:rsidR="0080294B" w:rsidRPr="007A395D">
        <w:rPr>
          <w:rFonts w:ascii="Calibri" w:hAnsi="Calibri" w:cs="Arial"/>
          <w:b/>
          <w:sz w:val="24"/>
          <w:szCs w:val="24"/>
        </w:rPr>
        <w:tab/>
      </w:r>
      <w:r w:rsidR="00D30FFC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80294B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200241" w:rsidRPr="007A395D">
        <w:rPr>
          <w:rFonts w:ascii="Calibri" w:hAnsi="Calibri" w:cs="Arial"/>
          <w:b/>
          <w:sz w:val="24"/>
          <w:szCs w:val="24"/>
        </w:rPr>
        <w:t>□</w:t>
      </w:r>
      <w:r w:rsidR="0080294B"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72144501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3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proofErr w:type="spellStart"/>
      <w:r w:rsidR="0080294B" w:rsidRPr="007A395D">
        <w:rPr>
          <w:rFonts w:ascii="Calibri" w:hAnsi="Calibri"/>
        </w:rPr>
        <w:t>n.n</w:t>
      </w:r>
      <w:proofErr w:type="spellEnd"/>
    </w:p>
    <w:p w14:paraId="1AB3E246" w14:textId="5224413A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="00936449" w:rsidRPr="00936449">
        <w:rPr>
          <w:rFonts w:ascii="Calibri" w:hAnsi="Calibri"/>
        </w:rPr>
        <w:t>ENG-2.6.2</w:t>
      </w:r>
    </w:p>
    <w:p w14:paraId="01FC5420" w14:textId="5CABD963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414E75">
        <w:rPr>
          <w:rFonts w:ascii="Calibri" w:hAnsi="Calibri"/>
        </w:rPr>
        <w:t>Sarah-Jane Lakshman (Trinity House)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3CED9888" w:rsidR="00A446C9" w:rsidRPr="00605E43" w:rsidRDefault="000A4DBD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 xml:space="preserve">Review of </w:t>
      </w:r>
      <w:r w:rsidR="00A414D7">
        <w:rPr>
          <w:rFonts w:ascii="Calibri" w:hAnsi="Calibri"/>
          <w:color w:val="0070C0"/>
        </w:rPr>
        <w:t>proposed new guideline</w:t>
      </w:r>
    </w:p>
    <w:p w14:paraId="0F258596" w14:textId="50FB6E37" w:rsidR="00A446C9" w:rsidRPr="00605E43" w:rsidRDefault="00A446C9" w:rsidP="00605E43">
      <w:pPr>
        <w:pStyle w:val="Heading1"/>
      </w:pPr>
      <w:r w:rsidRPr="00605E43">
        <w:t>Summary</w:t>
      </w:r>
    </w:p>
    <w:p w14:paraId="4F101FBC" w14:textId="14229578" w:rsidR="00A414D7" w:rsidRDefault="00414E75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Working Group 3 </w:t>
      </w:r>
      <w:r w:rsidR="000E0763">
        <w:rPr>
          <w:rFonts w:ascii="Calibri" w:hAnsi="Calibri"/>
        </w:rPr>
        <w:t>(</w:t>
      </w:r>
      <w:r>
        <w:rPr>
          <w:rFonts w:ascii="Calibri" w:hAnsi="Calibri"/>
        </w:rPr>
        <w:t>Heritage and Culture</w:t>
      </w:r>
      <w:r w:rsidR="000E0763">
        <w:rPr>
          <w:rFonts w:ascii="Calibri" w:hAnsi="Calibri"/>
        </w:rPr>
        <w:t>)</w:t>
      </w:r>
      <w:r>
        <w:rPr>
          <w:rFonts w:ascii="Calibri" w:hAnsi="Calibri"/>
        </w:rPr>
        <w:t xml:space="preserve"> </w:t>
      </w:r>
      <w:r w:rsidR="00A414D7">
        <w:rPr>
          <w:rFonts w:ascii="Calibri" w:hAnsi="Calibri"/>
        </w:rPr>
        <w:t xml:space="preserve">are seeking comments </w:t>
      </w:r>
      <w:r w:rsidR="0056422C">
        <w:rPr>
          <w:rFonts w:ascii="Calibri" w:hAnsi="Calibri"/>
        </w:rPr>
        <w:t>from W</w:t>
      </w:r>
      <w:r w:rsidR="00ED2B76">
        <w:rPr>
          <w:rFonts w:ascii="Calibri" w:hAnsi="Calibri"/>
        </w:rPr>
        <w:t xml:space="preserve">orking </w:t>
      </w:r>
      <w:r w:rsidR="0056422C">
        <w:rPr>
          <w:rFonts w:ascii="Calibri" w:hAnsi="Calibri"/>
        </w:rPr>
        <w:t>G</w:t>
      </w:r>
      <w:r w:rsidR="00ED2B76">
        <w:rPr>
          <w:rFonts w:ascii="Calibri" w:hAnsi="Calibri"/>
        </w:rPr>
        <w:t>roup</w:t>
      </w:r>
      <w:r w:rsidR="0056422C">
        <w:rPr>
          <w:rFonts w:ascii="Calibri" w:hAnsi="Calibri"/>
        </w:rPr>
        <w:t xml:space="preserve"> 1 </w:t>
      </w:r>
      <w:r w:rsidR="00ED2B76">
        <w:rPr>
          <w:rFonts w:ascii="Calibri" w:hAnsi="Calibri"/>
        </w:rPr>
        <w:t>and</w:t>
      </w:r>
      <w:r w:rsidR="0056422C">
        <w:rPr>
          <w:rFonts w:ascii="Calibri" w:hAnsi="Calibri"/>
        </w:rPr>
        <w:t xml:space="preserve"> 2 </w:t>
      </w:r>
      <w:r w:rsidR="00A414D7">
        <w:rPr>
          <w:rFonts w:ascii="Calibri" w:hAnsi="Calibri"/>
        </w:rPr>
        <w:t>on a draft guideline for</w:t>
      </w:r>
      <w:r w:rsidR="009E0856">
        <w:rPr>
          <w:rFonts w:ascii="Calibri" w:hAnsi="Calibri"/>
        </w:rPr>
        <w:t xml:space="preserve"> ‘Modernising Heritage Lighthouses: minimising negative impact’</w:t>
      </w:r>
      <w:r w:rsidR="00E5565F">
        <w:rPr>
          <w:rFonts w:ascii="Calibri" w:hAnsi="Calibri"/>
        </w:rPr>
        <w:t xml:space="preserve"> (See Annex </w:t>
      </w:r>
      <w:r w:rsidR="001122B2">
        <w:rPr>
          <w:rFonts w:ascii="Calibri" w:hAnsi="Calibri"/>
        </w:rPr>
        <w:t>A</w:t>
      </w:r>
      <w:r w:rsidR="00E5565F">
        <w:rPr>
          <w:rFonts w:ascii="Calibri" w:hAnsi="Calibri"/>
        </w:rPr>
        <w:t>)</w:t>
      </w:r>
      <w:r w:rsidR="009E0856">
        <w:rPr>
          <w:rFonts w:ascii="Calibri" w:hAnsi="Calibri"/>
        </w:rPr>
        <w:t xml:space="preserve">. </w:t>
      </w:r>
    </w:p>
    <w:p w14:paraId="58D9C38A" w14:textId="202B2D0A" w:rsidR="0056422C" w:rsidRDefault="00A414D7" w:rsidP="00B56BDF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This guideline is intended to provide </w:t>
      </w:r>
      <w:r w:rsidR="008E6D95">
        <w:rPr>
          <w:rFonts w:ascii="Calibri" w:hAnsi="Calibri"/>
        </w:rPr>
        <w:t>advice to AtoN managers installing, altering or removing modern equipment</w:t>
      </w:r>
      <w:r w:rsidR="000E0763">
        <w:rPr>
          <w:rFonts w:ascii="Calibri" w:hAnsi="Calibri"/>
        </w:rPr>
        <w:t xml:space="preserve"> from</w:t>
      </w:r>
      <w:r w:rsidR="008E6D95">
        <w:rPr>
          <w:rFonts w:ascii="Calibri" w:hAnsi="Calibri"/>
        </w:rPr>
        <w:t xml:space="preserve"> inside heritage AtoN</w:t>
      </w:r>
      <w:r w:rsidR="0056422C">
        <w:rPr>
          <w:rFonts w:ascii="Calibri" w:hAnsi="Calibri"/>
        </w:rPr>
        <w:t xml:space="preserve"> to ensure any impacts to the heritage values of the place are minimised. </w:t>
      </w:r>
    </w:p>
    <w:p w14:paraId="3C575A26" w14:textId="77777777" w:rsidR="001C44A3" w:rsidRPr="00605E43" w:rsidRDefault="00BD4E6F" w:rsidP="00605E43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0038D199" w14:textId="46E0B4D2" w:rsidR="004438C9" w:rsidRDefault="004438C9" w:rsidP="004438C9">
      <w:pPr>
        <w:pStyle w:val="BodyText"/>
        <w:rPr>
          <w:rFonts w:ascii="Calibri" w:hAnsi="Calibri"/>
        </w:rPr>
      </w:pPr>
      <w:r>
        <w:rPr>
          <w:rFonts w:ascii="Calibri" w:hAnsi="Calibri"/>
        </w:rPr>
        <w:t>This paper seeks to offer W</w:t>
      </w:r>
      <w:r w:rsidR="0038157F">
        <w:rPr>
          <w:rFonts w:ascii="Calibri" w:hAnsi="Calibri"/>
        </w:rPr>
        <w:t xml:space="preserve">orking </w:t>
      </w:r>
      <w:r>
        <w:rPr>
          <w:rFonts w:ascii="Calibri" w:hAnsi="Calibri"/>
        </w:rPr>
        <w:t>G</w:t>
      </w:r>
      <w:r w:rsidR="0038157F">
        <w:rPr>
          <w:rFonts w:ascii="Calibri" w:hAnsi="Calibri"/>
        </w:rPr>
        <w:t>roup</w:t>
      </w:r>
      <w:r>
        <w:rPr>
          <w:rFonts w:ascii="Calibri" w:hAnsi="Calibri"/>
        </w:rPr>
        <w:t xml:space="preserve"> 1 </w:t>
      </w:r>
      <w:r w:rsidR="0038157F">
        <w:rPr>
          <w:rFonts w:ascii="Calibri" w:hAnsi="Calibri"/>
        </w:rPr>
        <w:t>and</w:t>
      </w:r>
      <w:r>
        <w:rPr>
          <w:rFonts w:ascii="Calibri" w:hAnsi="Calibri"/>
        </w:rPr>
        <w:t xml:space="preserve"> 2 </w:t>
      </w:r>
      <w:r w:rsidR="009960D9">
        <w:rPr>
          <w:rFonts w:ascii="Calibri" w:hAnsi="Calibri"/>
        </w:rPr>
        <w:t xml:space="preserve">participants </w:t>
      </w:r>
      <w:r>
        <w:rPr>
          <w:rFonts w:ascii="Calibri" w:hAnsi="Calibri"/>
        </w:rPr>
        <w:t xml:space="preserve">the opportunity to assess the draft guideline and provide comment </w:t>
      </w:r>
      <w:r w:rsidR="009960D9">
        <w:rPr>
          <w:rFonts w:ascii="Calibri" w:hAnsi="Calibri"/>
        </w:rPr>
        <w:t>during</w:t>
      </w:r>
      <w:r w:rsidR="00DD4AF6">
        <w:rPr>
          <w:rFonts w:ascii="Calibri" w:hAnsi="Calibri"/>
        </w:rPr>
        <w:t xml:space="preserve"> the</w:t>
      </w:r>
      <w:r w:rsidR="009960D9">
        <w:rPr>
          <w:rFonts w:ascii="Calibri" w:hAnsi="Calibri"/>
        </w:rPr>
        <w:t xml:space="preserve"> ENG22 </w:t>
      </w:r>
      <w:r w:rsidR="00DD4AF6">
        <w:rPr>
          <w:rFonts w:ascii="Calibri" w:hAnsi="Calibri"/>
        </w:rPr>
        <w:t xml:space="preserve">session </w:t>
      </w:r>
      <w:r>
        <w:rPr>
          <w:rFonts w:ascii="Calibri" w:hAnsi="Calibri"/>
        </w:rPr>
        <w:t xml:space="preserve">on </w:t>
      </w:r>
      <w:r w:rsidR="00633B42">
        <w:rPr>
          <w:rFonts w:ascii="Calibri" w:hAnsi="Calibri"/>
        </w:rPr>
        <w:t>its content and usability</w:t>
      </w:r>
      <w:r w:rsidR="00311B0D">
        <w:rPr>
          <w:rFonts w:ascii="Calibri" w:hAnsi="Calibri"/>
        </w:rPr>
        <w:t xml:space="preserve"> for AtoN managers.</w:t>
      </w:r>
      <w:r w:rsidR="000E0763">
        <w:rPr>
          <w:rFonts w:ascii="Calibri" w:hAnsi="Calibri"/>
        </w:rPr>
        <w:t xml:space="preserve"> </w:t>
      </w:r>
    </w:p>
    <w:p w14:paraId="36D645BE" w14:textId="77777777" w:rsidR="00B56BDF" w:rsidRPr="007A395D" w:rsidRDefault="00B56BDF" w:rsidP="00605E43">
      <w:pPr>
        <w:pStyle w:val="Heading2"/>
      </w:pPr>
      <w:r w:rsidRPr="007A395D">
        <w:t>Related documents</w:t>
      </w:r>
    </w:p>
    <w:p w14:paraId="553E55ED" w14:textId="301B6B13" w:rsidR="00E55927" w:rsidRPr="007A395D" w:rsidRDefault="009711F4" w:rsidP="00E55927">
      <w:pPr>
        <w:pStyle w:val="BodyText"/>
        <w:rPr>
          <w:rFonts w:ascii="Calibri" w:hAnsi="Calibri"/>
        </w:rPr>
      </w:pPr>
      <w:r>
        <w:rPr>
          <w:rFonts w:ascii="Calibri" w:hAnsi="Calibri"/>
        </w:rPr>
        <w:t>None.</w:t>
      </w:r>
    </w:p>
    <w:p w14:paraId="53733F03" w14:textId="77777777" w:rsidR="00A446C9" w:rsidRPr="007A395D" w:rsidRDefault="00A446C9" w:rsidP="00605E43">
      <w:pPr>
        <w:pStyle w:val="Heading1"/>
      </w:pPr>
      <w:r w:rsidRPr="007A395D">
        <w:t>Background</w:t>
      </w:r>
    </w:p>
    <w:p w14:paraId="3248A779" w14:textId="2BFFCFBB" w:rsidR="00CD7AB6" w:rsidRDefault="00CD7AB6" w:rsidP="00A446C9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Many heritage </w:t>
      </w:r>
      <w:r w:rsidR="008E47C4">
        <w:rPr>
          <w:rFonts w:ascii="Calibri" w:hAnsi="Calibri"/>
        </w:rPr>
        <w:t xml:space="preserve">lighthouses </w:t>
      </w:r>
      <w:r w:rsidR="005D3A32">
        <w:rPr>
          <w:rFonts w:ascii="Calibri" w:hAnsi="Calibri"/>
        </w:rPr>
        <w:t xml:space="preserve">are still operated as part of AtoN networks across the globe. As technology and health and safety </w:t>
      </w:r>
      <w:r w:rsidR="00F80C19">
        <w:rPr>
          <w:rFonts w:ascii="Calibri" w:hAnsi="Calibri"/>
        </w:rPr>
        <w:t>guidance</w:t>
      </w:r>
      <w:r w:rsidR="005D3A32">
        <w:rPr>
          <w:rFonts w:ascii="Calibri" w:hAnsi="Calibri"/>
        </w:rPr>
        <w:t xml:space="preserve"> has </w:t>
      </w:r>
      <w:r w:rsidR="00F80C19">
        <w:rPr>
          <w:rFonts w:ascii="Calibri" w:hAnsi="Calibri"/>
        </w:rPr>
        <w:t>been developed over the decades, heritage lighthouses are</w:t>
      </w:r>
      <w:r w:rsidR="002A3433">
        <w:rPr>
          <w:rFonts w:ascii="Calibri" w:hAnsi="Calibri"/>
        </w:rPr>
        <w:t xml:space="preserve"> frequently</w:t>
      </w:r>
      <w:r w:rsidR="00F80C19">
        <w:rPr>
          <w:rFonts w:ascii="Calibri" w:hAnsi="Calibri"/>
        </w:rPr>
        <w:t xml:space="preserve"> </w:t>
      </w:r>
      <w:r w:rsidR="00097291">
        <w:rPr>
          <w:rFonts w:ascii="Calibri" w:hAnsi="Calibri"/>
        </w:rPr>
        <w:t xml:space="preserve">‘modernised’ with new </w:t>
      </w:r>
      <w:r w:rsidR="003B2BB0">
        <w:rPr>
          <w:rFonts w:ascii="Calibri" w:hAnsi="Calibri"/>
        </w:rPr>
        <w:t xml:space="preserve">operational equipment and </w:t>
      </w:r>
      <w:r w:rsidR="002A3433">
        <w:rPr>
          <w:rFonts w:ascii="Calibri" w:hAnsi="Calibri"/>
        </w:rPr>
        <w:t xml:space="preserve">health and safety </w:t>
      </w:r>
      <w:r w:rsidR="003B2BB0">
        <w:rPr>
          <w:rFonts w:ascii="Calibri" w:hAnsi="Calibri"/>
        </w:rPr>
        <w:t xml:space="preserve">features designed to keep </w:t>
      </w:r>
      <w:r w:rsidR="00AD485D">
        <w:rPr>
          <w:rFonts w:ascii="Calibri" w:hAnsi="Calibri"/>
        </w:rPr>
        <w:t xml:space="preserve">mariners safe at sea as well as </w:t>
      </w:r>
      <w:r w:rsidR="003B2BB0">
        <w:rPr>
          <w:rFonts w:ascii="Calibri" w:hAnsi="Calibri"/>
        </w:rPr>
        <w:t>workers and visitors safe</w:t>
      </w:r>
      <w:r w:rsidR="002A3433">
        <w:rPr>
          <w:rFonts w:ascii="Calibri" w:hAnsi="Calibri"/>
        </w:rPr>
        <w:t xml:space="preserve"> while</w:t>
      </w:r>
      <w:r w:rsidR="003B2BB0">
        <w:rPr>
          <w:rFonts w:ascii="Calibri" w:hAnsi="Calibri"/>
        </w:rPr>
        <w:t xml:space="preserve"> on-site.</w:t>
      </w:r>
      <w:r w:rsidR="00805C48">
        <w:rPr>
          <w:rFonts w:ascii="Calibri" w:hAnsi="Calibri"/>
        </w:rPr>
        <w:t xml:space="preserve"> While this work is essential, it </w:t>
      </w:r>
      <w:r w:rsidR="006B70B6">
        <w:rPr>
          <w:rFonts w:ascii="Calibri" w:hAnsi="Calibri"/>
        </w:rPr>
        <w:t>can sometimes have an impact on the heritage values of the place</w:t>
      </w:r>
      <w:r w:rsidR="00EA56F0">
        <w:rPr>
          <w:rFonts w:ascii="Calibri" w:hAnsi="Calibri"/>
        </w:rPr>
        <w:t xml:space="preserve"> as new equipment can </w:t>
      </w:r>
      <w:r w:rsidR="006E5270">
        <w:rPr>
          <w:rFonts w:ascii="Calibri" w:hAnsi="Calibri"/>
        </w:rPr>
        <w:t xml:space="preserve">potentially </w:t>
      </w:r>
      <w:r w:rsidR="00EA56F0">
        <w:rPr>
          <w:rFonts w:ascii="Calibri" w:hAnsi="Calibri"/>
        </w:rPr>
        <w:t xml:space="preserve">damage </w:t>
      </w:r>
      <w:r w:rsidR="006E5270">
        <w:rPr>
          <w:rFonts w:ascii="Calibri" w:hAnsi="Calibri"/>
        </w:rPr>
        <w:t xml:space="preserve">or erase </w:t>
      </w:r>
      <w:r w:rsidR="00EA56F0">
        <w:rPr>
          <w:rFonts w:ascii="Calibri" w:hAnsi="Calibri"/>
        </w:rPr>
        <w:t>original</w:t>
      </w:r>
      <w:r w:rsidR="00E84DDB">
        <w:rPr>
          <w:rFonts w:ascii="Calibri" w:hAnsi="Calibri"/>
        </w:rPr>
        <w:t>/</w:t>
      </w:r>
      <w:r w:rsidR="00EA56F0">
        <w:rPr>
          <w:rFonts w:ascii="Calibri" w:hAnsi="Calibri"/>
        </w:rPr>
        <w:t>early heritage features of the buildings</w:t>
      </w:r>
      <w:r w:rsidR="006B70B6">
        <w:rPr>
          <w:rFonts w:ascii="Calibri" w:hAnsi="Calibri"/>
        </w:rPr>
        <w:t xml:space="preserve">. </w:t>
      </w:r>
    </w:p>
    <w:p w14:paraId="07452EBC" w14:textId="10653B4D" w:rsidR="00A446C9" w:rsidRDefault="00311B0D" w:rsidP="00A446C9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During </w:t>
      </w:r>
      <w:r w:rsidR="00E27239">
        <w:rPr>
          <w:rFonts w:ascii="Calibri" w:hAnsi="Calibri"/>
        </w:rPr>
        <w:t>ENG</w:t>
      </w:r>
      <w:r w:rsidR="004B0032">
        <w:rPr>
          <w:rFonts w:ascii="Calibri" w:hAnsi="Calibri"/>
        </w:rPr>
        <w:t>17, it was determined by W</w:t>
      </w:r>
      <w:r w:rsidR="0038157F">
        <w:rPr>
          <w:rFonts w:ascii="Calibri" w:hAnsi="Calibri"/>
        </w:rPr>
        <w:t xml:space="preserve">orking </w:t>
      </w:r>
      <w:r w:rsidR="004B0032">
        <w:rPr>
          <w:rFonts w:ascii="Calibri" w:hAnsi="Calibri"/>
        </w:rPr>
        <w:t>G</w:t>
      </w:r>
      <w:r w:rsidR="0038157F">
        <w:rPr>
          <w:rFonts w:ascii="Calibri" w:hAnsi="Calibri"/>
        </w:rPr>
        <w:t xml:space="preserve">roup </w:t>
      </w:r>
      <w:r w:rsidR="004B0032">
        <w:rPr>
          <w:rFonts w:ascii="Calibri" w:hAnsi="Calibri"/>
        </w:rPr>
        <w:t xml:space="preserve">3 that AtoN managers would benefit from a document providing guidance on installing, altering and removing modern equipment inside heritage AtoN and their </w:t>
      </w:r>
      <w:r w:rsidR="002A7687">
        <w:rPr>
          <w:rFonts w:ascii="Calibri" w:hAnsi="Calibri"/>
        </w:rPr>
        <w:t>associated buildings</w:t>
      </w:r>
      <w:r w:rsidR="00125822">
        <w:rPr>
          <w:rFonts w:ascii="Calibri" w:hAnsi="Calibri"/>
        </w:rPr>
        <w:t xml:space="preserve"> (i.e. </w:t>
      </w:r>
      <w:r w:rsidR="004A678F">
        <w:rPr>
          <w:rFonts w:ascii="Calibri" w:hAnsi="Calibri"/>
        </w:rPr>
        <w:t>fog signal stations, auxiliary light towers, keepers’ cottages)</w:t>
      </w:r>
      <w:r w:rsidR="002A7687">
        <w:rPr>
          <w:rFonts w:ascii="Calibri" w:hAnsi="Calibri"/>
        </w:rPr>
        <w:t xml:space="preserve">. </w:t>
      </w:r>
    </w:p>
    <w:p w14:paraId="67C5C376" w14:textId="456A94C6" w:rsidR="002A7687" w:rsidRPr="007A395D" w:rsidRDefault="002A7687" w:rsidP="00A446C9">
      <w:pPr>
        <w:pStyle w:val="BodyText"/>
        <w:rPr>
          <w:rFonts w:ascii="Calibri" w:hAnsi="Calibri"/>
        </w:rPr>
      </w:pPr>
      <w:r>
        <w:rPr>
          <w:rFonts w:ascii="Calibri" w:hAnsi="Calibri"/>
        </w:rPr>
        <w:t>A draft guideline has</w:t>
      </w:r>
      <w:r w:rsidR="005F43E7">
        <w:rPr>
          <w:rFonts w:ascii="Calibri" w:hAnsi="Calibri"/>
        </w:rPr>
        <w:t xml:space="preserve"> since</w:t>
      </w:r>
      <w:r>
        <w:rPr>
          <w:rFonts w:ascii="Calibri" w:hAnsi="Calibri"/>
        </w:rPr>
        <w:t xml:space="preserve"> been developed</w:t>
      </w:r>
      <w:r w:rsidR="00FE68C2">
        <w:rPr>
          <w:rFonts w:ascii="Calibri" w:hAnsi="Calibri"/>
        </w:rPr>
        <w:t xml:space="preserve">. It was </w:t>
      </w:r>
      <w:r w:rsidR="005F43E7">
        <w:rPr>
          <w:rFonts w:ascii="Calibri" w:hAnsi="Calibri"/>
        </w:rPr>
        <w:t>determined that W</w:t>
      </w:r>
      <w:r w:rsidR="0038157F">
        <w:rPr>
          <w:rFonts w:ascii="Calibri" w:hAnsi="Calibri"/>
        </w:rPr>
        <w:t xml:space="preserve">orking </w:t>
      </w:r>
      <w:r w:rsidR="005F43E7">
        <w:rPr>
          <w:rFonts w:ascii="Calibri" w:hAnsi="Calibri"/>
        </w:rPr>
        <w:t>G</w:t>
      </w:r>
      <w:r w:rsidR="0038157F">
        <w:rPr>
          <w:rFonts w:ascii="Calibri" w:hAnsi="Calibri"/>
        </w:rPr>
        <w:t xml:space="preserve">roup </w:t>
      </w:r>
      <w:r w:rsidR="005F43E7">
        <w:rPr>
          <w:rFonts w:ascii="Calibri" w:hAnsi="Calibri"/>
        </w:rPr>
        <w:t xml:space="preserve">1 </w:t>
      </w:r>
      <w:r w:rsidR="0038157F">
        <w:rPr>
          <w:rFonts w:ascii="Calibri" w:hAnsi="Calibri"/>
        </w:rPr>
        <w:t xml:space="preserve">and </w:t>
      </w:r>
      <w:r w:rsidR="005F43E7">
        <w:rPr>
          <w:rFonts w:ascii="Calibri" w:hAnsi="Calibri"/>
        </w:rPr>
        <w:t xml:space="preserve">2 participants </w:t>
      </w:r>
      <w:r w:rsidR="004839EA">
        <w:rPr>
          <w:rFonts w:ascii="Calibri" w:hAnsi="Calibri"/>
        </w:rPr>
        <w:t>form part of the</w:t>
      </w:r>
      <w:r w:rsidR="009F6027">
        <w:rPr>
          <w:rFonts w:ascii="Calibri" w:hAnsi="Calibri"/>
        </w:rPr>
        <w:t xml:space="preserve"> intended</w:t>
      </w:r>
      <w:r w:rsidR="00FE68C2">
        <w:rPr>
          <w:rFonts w:ascii="Calibri" w:hAnsi="Calibri"/>
        </w:rPr>
        <w:t xml:space="preserve"> users of this guideline, and their review and feedback would be beneficial to its success as a guidance document.</w:t>
      </w:r>
    </w:p>
    <w:p w14:paraId="041E9135" w14:textId="6C7AC819" w:rsidR="00A446C9" w:rsidRPr="007A395D" w:rsidRDefault="00FE68C2" w:rsidP="00605E43">
      <w:pPr>
        <w:pStyle w:val="Heading1"/>
      </w:pPr>
      <w:r>
        <w:lastRenderedPageBreak/>
        <w:t>Layout and Content of guideline</w:t>
      </w:r>
    </w:p>
    <w:p w14:paraId="23B5467E" w14:textId="4261FEAB" w:rsidR="00F25BF4" w:rsidRDefault="00FE68C2" w:rsidP="00A446C9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draft guidance document is separated into </w:t>
      </w:r>
      <w:r w:rsidR="005B1007">
        <w:rPr>
          <w:rFonts w:ascii="Calibri" w:hAnsi="Calibri"/>
        </w:rPr>
        <w:t xml:space="preserve">four </w:t>
      </w:r>
      <w:r w:rsidR="00710FAD">
        <w:rPr>
          <w:rFonts w:ascii="Calibri" w:hAnsi="Calibri"/>
        </w:rPr>
        <w:t>phases – designed to be a</w:t>
      </w:r>
      <w:r w:rsidR="00FD61BD">
        <w:rPr>
          <w:rFonts w:ascii="Calibri" w:hAnsi="Calibri"/>
        </w:rPr>
        <w:t xml:space="preserve"> </w:t>
      </w:r>
      <w:r w:rsidR="00710FAD">
        <w:rPr>
          <w:rFonts w:ascii="Calibri" w:hAnsi="Calibri"/>
        </w:rPr>
        <w:t>‘checklist’ for AtoN managers</w:t>
      </w:r>
      <w:r w:rsidR="00585BFF">
        <w:rPr>
          <w:rFonts w:ascii="Calibri" w:hAnsi="Calibri"/>
        </w:rPr>
        <w:t xml:space="preserve"> to consider when</w:t>
      </w:r>
      <w:r w:rsidR="00710FAD">
        <w:rPr>
          <w:rFonts w:ascii="Calibri" w:hAnsi="Calibri"/>
        </w:rPr>
        <w:t xml:space="preserve"> undertaking </w:t>
      </w:r>
      <w:r w:rsidR="00BE19FF">
        <w:rPr>
          <w:rFonts w:ascii="Calibri" w:hAnsi="Calibri"/>
        </w:rPr>
        <w:t xml:space="preserve">modernisation </w:t>
      </w:r>
      <w:r w:rsidR="00710FAD">
        <w:rPr>
          <w:rFonts w:ascii="Calibri" w:hAnsi="Calibri"/>
        </w:rPr>
        <w:t xml:space="preserve">work </w:t>
      </w:r>
      <w:r w:rsidR="00585BFF">
        <w:rPr>
          <w:rFonts w:ascii="Calibri" w:hAnsi="Calibri"/>
        </w:rPr>
        <w:t>on</w:t>
      </w:r>
      <w:r w:rsidR="00710FAD">
        <w:rPr>
          <w:rFonts w:ascii="Calibri" w:hAnsi="Calibri"/>
        </w:rPr>
        <w:t xml:space="preserve"> heritage AtoN. </w:t>
      </w:r>
    </w:p>
    <w:p w14:paraId="6504AC10" w14:textId="4E7EA9A4" w:rsidR="00710FAD" w:rsidRDefault="00710FAD" w:rsidP="00A446C9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The four </w:t>
      </w:r>
      <w:r w:rsidR="009D76D9">
        <w:rPr>
          <w:rFonts w:ascii="Calibri" w:hAnsi="Calibri"/>
        </w:rPr>
        <w:t>phases are:</w:t>
      </w:r>
    </w:p>
    <w:p w14:paraId="21E62D31" w14:textId="77777777" w:rsidR="00BB21AB" w:rsidRDefault="00BB21AB" w:rsidP="00E415EB">
      <w:pPr>
        <w:pStyle w:val="List1"/>
        <w:rPr>
          <w:rFonts w:ascii="Calibri" w:hAnsi="Calibri"/>
        </w:rPr>
      </w:pPr>
      <w:r>
        <w:rPr>
          <w:rFonts w:ascii="Calibri" w:hAnsi="Calibri"/>
        </w:rPr>
        <w:t>Understand impact of proposed modernisation work</w:t>
      </w:r>
    </w:p>
    <w:p w14:paraId="259C8006" w14:textId="77777777" w:rsidR="00BB21AB" w:rsidRDefault="00BB21AB" w:rsidP="00BB21AB">
      <w:pPr>
        <w:pStyle w:val="List1"/>
        <w:rPr>
          <w:rFonts w:ascii="Calibri" w:hAnsi="Calibri"/>
        </w:rPr>
      </w:pPr>
      <w:r>
        <w:rPr>
          <w:rFonts w:ascii="Calibri" w:hAnsi="Calibri"/>
        </w:rPr>
        <w:t>Adopt mitigation measures</w:t>
      </w:r>
    </w:p>
    <w:p w14:paraId="29F2AC70" w14:textId="77777777" w:rsidR="00BB21AB" w:rsidRDefault="00BB21AB" w:rsidP="00BB21AB">
      <w:pPr>
        <w:pStyle w:val="List1"/>
        <w:rPr>
          <w:rFonts w:ascii="Calibri" w:hAnsi="Calibri"/>
        </w:rPr>
      </w:pPr>
      <w:r>
        <w:rPr>
          <w:rFonts w:ascii="Calibri" w:hAnsi="Calibri"/>
        </w:rPr>
        <w:t>Assess the need to conserve redundant equipment or fabric</w:t>
      </w:r>
    </w:p>
    <w:p w14:paraId="6AE33C83" w14:textId="109CF3AF" w:rsidR="00E415EB" w:rsidRDefault="00BB21AB" w:rsidP="00BB21AB">
      <w:pPr>
        <w:pStyle w:val="List1"/>
        <w:rPr>
          <w:rFonts w:ascii="Calibri" w:hAnsi="Calibri"/>
        </w:rPr>
      </w:pPr>
      <w:r>
        <w:rPr>
          <w:rFonts w:ascii="Calibri" w:hAnsi="Calibri"/>
        </w:rPr>
        <w:t xml:space="preserve">Keep record of modifications </w:t>
      </w:r>
    </w:p>
    <w:p w14:paraId="412F43A3" w14:textId="63DD7A9C" w:rsidR="009D76D9" w:rsidRPr="007A395D" w:rsidRDefault="009D76D9" w:rsidP="00A446C9">
      <w:pPr>
        <w:pStyle w:val="BodyText"/>
        <w:rPr>
          <w:rFonts w:ascii="Calibri" w:hAnsi="Calibri"/>
        </w:rPr>
      </w:pPr>
    </w:p>
    <w:p w14:paraId="7C5E1800" w14:textId="3766AD3A" w:rsidR="00F25BF4" w:rsidRPr="007A395D" w:rsidRDefault="009C3D46" w:rsidP="00605E43">
      <w:pPr>
        <w:pStyle w:val="Heading2"/>
      </w:pPr>
      <w:r>
        <w:t>Phase 1. Understand impact of proposed modernisation work</w:t>
      </w:r>
    </w:p>
    <w:p w14:paraId="40CBBC19" w14:textId="4686B909" w:rsidR="00F25BF4" w:rsidRDefault="009C3D46" w:rsidP="00F25BF4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This phase provides guidance on appropriate research </w:t>
      </w:r>
      <w:r w:rsidR="00A96AD8">
        <w:rPr>
          <w:rFonts w:ascii="Calibri" w:hAnsi="Calibri"/>
        </w:rPr>
        <w:t xml:space="preserve">to be undertaken prior to </w:t>
      </w:r>
      <w:r w:rsidR="00E86C35">
        <w:rPr>
          <w:rFonts w:ascii="Calibri" w:hAnsi="Calibri"/>
        </w:rPr>
        <w:t xml:space="preserve">work </w:t>
      </w:r>
      <w:r w:rsidR="007F49B4">
        <w:rPr>
          <w:rFonts w:ascii="Calibri" w:hAnsi="Calibri"/>
        </w:rPr>
        <w:t>on</w:t>
      </w:r>
      <w:r w:rsidR="00E86C35">
        <w:rPr>
          <w:rFonts w:ascii="Calibri" w:hAnsi="Calibri"/>
        </w:rPr>
        <w:t xml:space="preserve"> heritage AtoN. </w:t>
      </w:r>
      <w:r w:rsidR="00FF394F">
        <w:rPr>
          <w:rFonts w:ascii="Calibri" w:hAnsi="Calibri"/>
        </w:rPr>
        <w:t xml:space="preserve">This includes </w:t>
      </w:r>
      <w:r w:rsidR="00CF6FB0">
        <w:rPr>
          <w:rFonts w:ascii="Calibri" w:hAnsi="Calibri"/>
        </w:rPr>
        <w:t>encouragement</w:t>
      </w:r>
      <w:r w:rsidR="00EA0079">
        <w:rPr>
          <w:rFonts w:ascii="Calibri" w:hAnsi="Calibri"/>
        </w:rPr>
        <w:t xml:space="preserve"> to survey the site for heritage significance, identify unique heritage features, </w:t>
      </w:r>
      <w:r w:rsidR="007F49B4">
        <w:rPr>
          <w:rFonts w:ascii="Calibri" w:hAnsi="Calibri"/>
        </w:rPr>
        <w:t xml:space="preserve">and </w:t>
      </w:r>
      <w:r w:rsidR="00EA0079">
        <w:rPr>
          <w:rFonts w:ascii="Calibri" w:hAnsi="Calibri"/>
        </w:rPr>
        <w:t xml:space="preserve">undertake engagement with stakeholders </w:t>
      </w:r>
      <w:r w:rsidR="00950394">
        <w:rPr>
          <w:rFonts w:ascii="Calibri" w:hAnsi="Calibri"/>
        </w:rPr>
        <w:t xml:space="preserve">and heritage management experts as part of early project preparation. </w:t>
      </w:r>
    </w:p>
    <w:p w14:paraId="0619F340" w14:textId="33661020" w:rsidR="00950394" w:rsidRPr="007A395D" w:rsidRDefault="00950394" w:rsidP="00950394">
      <w:pPr>
        <w:pStyle w:val="Heading2"/>
      </w:pPr>
      <w:r>
        <w:t>Phase 2. Adopt mitigation measures</w:t>
      </w:r>
    </w:p>
    <w:p w14:paraId="6A929B05" w14:textId="7F3BA704" w:rsidR="00950394" w:rsidRDefault="00950394" w:rsidP="00F25BF4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This phase provides guidance on </w:t>
      </w:r>
      <w:r w:rsidR="00890328">
        <w:rPr>
          <w:rFonts w:ascii="Calibri" w:hAnsi="Calibri"/>
        </w:rPr>
        <w:t>outlining actions designed to minimise impacts to heritage AtoN</w:t>
      </w:r>
      <w:r w:rsidR="009A5F7B">
        <w:rPr>
          <w:rFonts w:ascii="Calibri" w:hAnsi="Calibri"/>
        </w:rPr>
        <w:t xml:space="preserve"> before, during and after the works. </w:t>
      </w:r>
    </w:p>
    <w:p w14:paraId="33EE957C" w14:textId="4E99AD62" w:rsidR="009A3798" w:rsidRPr="007A395D" w:rsidRDefault="009A3798" w:rsidP="009A3798">
      <w:pPr>
        <w:pStyle w:val="Heading2"/>
      </w:pPr>
      <w:r>
        <w:t>Phase 3. Assess the need to conserve redundant equipment or heritage fabric</w:t>
      </w:r>
    </w:p>
    <w:p w14:paraId="3A56D80F" w14:textId="77777777" w:rsidR="004B5AF2" w:rsidRDefault="007462A5" w:rsidP="00F25BF4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This phase provides guidance on assessing whether equipment or materials removed from heritage AtoN </w:t>
      </w:r>
      <w:r w:rsidR="004B5AF2">
        <w:rPr>
          <w:rFonts w:ascii="Calibri" w:hAnsi="Calibri"/>
        </w:rPr>
        <w:t>should be retained due to their significance.</w:t>
      </w:r>
    </w:p>
    <w:p w14:paraId="1EFD7641" w14:textId="693E6EA3" w:rsidR="004B5AF2" w:rsidRPr="004B5AF2" w:rsidRDefault="004B5AF2" w:rsidP="004B5AF2">
      <w:pPr>
        <w:pStyle w:val="Heading2"/>
      </w:pPr>
      <w:r>
        <w:t>Phase 4. Keep record of modifications</w:t>
      </w:r>
    </w:p>
    <w:p w14:paraId="3EB186F9" w14:textId="0C4F2137" w:rsidR="009A3798" w:rsidRPr="007A395D" w:rsidRDefault="004B5AF2" w:rsidP="00F25BF4">
      <w:pPr>
        <w:pStyle w:val="BodyText"/>
        <w:rPr>
          <w:rFonts w:ascii="Calibri" w:hAnsi="Calibri"/>
        </w:rPr>
      </w:pPr>
      <w:r>
        <w:rPr>
          <w:rFonts w:ascii="Calibri" w:hAnsi="Calibri"/>
        </w:rPr>
        <w:t xml:space="preserve">This phase provides guidance on </w:t>
      </w:r>
      <w:r w:rsidR="002D18E0">
        <w:rPr>
          <w:rFonts w:ascii="Calibri" w:hAnsi="Calibri"/>
        </w:rPr>
        <w:t xml:space="preserve">keeping a register of changes made to heritage </w:t>
      </w:r>
      <w:proofErr w:type="gramStart"/>
      <w:r w:rsidR="002D18E0">
        <w:rPr>
          <w:rFonts w:ascii="Calibri" w:hAnsi="Calibri"/>
        </w:rPr>
        <w:t>AtoN, and</w:t>
      </w:r>
      <w:proofErr w:type="gramEnd"/>
      <w:r w:rsidR="002D18E0">
        <w:rPr>
          <w:rFonts w:ascii="Calibri" w:hAnsi="Calibri"/>
        </w:rPr>
        <w:t xml:space="preserve"> retaining records of decision-making throughout the project that impact heritage features of the site. </w:t>
      </w:r>
    </w:p>
    <w:p w14:paraId="1D083D92" w14:textId="77777777" w:rsidR="00180DDA" w:rsidRPr="007A395D" w:rsidRDefault="00180DDA" w:rsidP="00605E43">
      <w:pPr>
        <w:pStyle w:val="Heading1"/>
      </w:pPr>
      <w:r w:rsidRPr="007A395D">
        <w:t>References</w:t>
      </w:r>
    </w:p>
    <w:p w14:paraId="00EC0BCC" w14:textId="0FF76CB5" w:rsidR="00180DDA" w:rsidRPr="001122B2" w:rsidRDefault="001122B2" w:rsidP="001122B2">
      <w:pPr>
        <w:pStyle w:val="References"/>
        <w:rPr>
          <w:rFonts w:ascii="Calibri" w:hAnsi="Calibri"/>
        </w:rPr>
      </w:pPr>
      <w:r>
        <w:rPr>
          <w:rFonts w:ascii="Calibri" w:hAnsi="Calibri"/>
        </w:rPr>
        <w:t>Annex A. Draft Guideline ‘Modernising Heritage Lighthouses: minimising negative impact’, Working Group 3 Heritage &amp; Culture</w:t>
      </w: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1556E528" w14:textId="302F38B0" w:rsidR="00F25BF4" w:rsidRPr="007A395D" w:rsidRDefault="00F25BF4" w:rsidP="00A446C9">
      <w:pPr>
        <w:pStyle w:val="BodyText"/>
        <w:rPr>
          <w:rFonts w:ascii="Calibri" w:hAnsi="Calibri"/>
        </w:rPr>
      </w:pPr>
      <w:r w:rsidRPr="007A395D">
        <w:rPr>
          <w:rFonts w:ascii="Calibri" w:hAnsi="Calibri"/>
        </w:rPr>
        <w:t xml:space="preserve">The Committee is requested to: </w:t>
      </w:r>
    </w:p>
    <w:p w14:paraId="10DC5D6B" w14:textId="4A71F894" w:rsidR="004D1D85" w:rsidRPr="001122B2" w:rsidRDefault="008029D5" w:rsidP="001122B2">
      <w:pPr>
        <w:pStyle w:val="List1"/>
        <w:numPr>
          <w:ilvl w:val="0"/>
          <w:numId w:val="39"/>
        </w:numPr>
        <w:rPr>
          <w:rFonts w:ascii="Calibri" w:hAnsi="Calibri"/>
        </w:rPr>
        <w:sectPr w:rsidR="004D1D85" w:rsidRPr="001122B2" w:rsidSect="007A395D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991" w:bottom="1134" w:left="1134" w:header="709" w:footer="709" w:gutter="0"/>
          <w:cols w:space="708"/>
          <w:titlePg/>
          <w:docGrid w:linePitch="360"/>
        </w:sectPr>
      </w:pPr>
      <w:r w:rsidRPr="008029D5">
        <w:rPr>
          <w:rFonts w:ascii="Calibri" w:hAnsi="Calibri"/>
        </w:rPr>
        <w:t>Working Groups 1 and 2 of the Committee are requested to review the attached draft guideline</w:t>
      </w:r>
      <w:r w:rsidR="00FE34BD">
        <w:rPr>
          <w:rFonts w:ascii="Calibri" w:hAnsi="Calibri"/>
        </w:rPr>
        <w:t xml:space="preserve"> </w:t>
      </w:r>
      <w:r w:rsidRPr="008029D5">
        <w:rPr>
          <w:rFonts w:ascii="Calibri" w:hAnsi="Calibri"/>
        </w:rPr>
        <w:t xml:space="preserve">and provide feedback on the guidance directly to </w:t>
      </w:r>
      <w:r>
        <w:rPr>
          <w:rFonts w:ascii="Calibri" w:hAnsi="Calibri"/>
        </w:rPr>
        <w:t xml:space="preserve">Sarah-Jane Lakshman (Task Leader) </w:t>
      </w:r>
      <w:r w:rsidRPr="008029D5">
        <w:rPr>
          <w:rFonts w:ascii="Calibri" w:hAnsi="Calibri"/>
        </w:rPr>
        <w:t xml:space="preserve">in Working Group </w:t>
      </w:r>
      <w:r w:rsidR="00ED2B76">
        <w:rPr>
          <w:rFonts w:ascii="Calibri" w:hAnsi="Calibri"/>
        </w:rPr>
        <w:t xml:space="preserve">3 </w:t>
      </w:r>
      <w:r w:rsidRPr="008029D5">
        <w:rPr>
          <w:rFonts w:ascii="Calibri" w:hAnsi="Calibri"/>
        </w:rPr>
        <w:t xml:space="preserve">by </w:t>
      </w:r>
      <w:r w:rsidR="0086445F">
        <w:rPr>
          <w:rFonts w:ascii="Calibri" w:hAnsi="Calibri"/>
        </w:rPr>
        <w:t>COB Wednesday 15 April 202</w:t>
      </w:r>
      <w:r w:rsidR="0019719D">
        <w:rPr>
          <w:rFonts w:ascii="Calibri" w:hAnsi="Calibri"/>
        </w:rPr>
        <w:t>6.</w:t>
      </w:r>
    </w:p>
    <w:p w14:paraId="02C3ED25" w14:textId="49A7B17F" w:rsidR="001122B2" w:rsidRPr="001122B2" w:rsidRDefault="001122B2" w:rsidP="001A0D58">
      <w:pPr>
        <w:tabs>
          <w:tab w:val="left" w:pos="5430"/>
        </w:tabs>
        <w:rPr>
          <w:lang w:eastAsia="en-US"/>
        </w:rPr>
      </w:pPr>
    </w:p>
    <w:sectPr w:rsidR="001122B2" w:rsidRPr="001122B2" w:rsidSect="001122B2">
      <w:headerReference w:type="even" r:id="rId15"/>
      <w:headerReference w:type="default" r:id="rId16"/>
      <w:headerReference w:type="first" r:id="rId17"/>
      <w:footerReference w:type="first" r:id="rId18"/>
      <w:pgSz w:w="11906" w:h="16838" w:code="9"/>
      <w:pgMar w:top="567" w:right="1276" w:bottom="2494" w:left="1276" w:header="567" w:footer="7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7FA9F" w14:textId="77777777" w:rsidR="00DA5A6F" w:rsidRDefault="00DA5A6F" w:rsidP="00362CD9">
      <w:r>
        <w:separator/>
      </w:r>
    </w:p>
  </w:endnote>
  <w:endnote w:type="continuationSeparator" w:id="0">
    <w:p w14:paraId="0B228D47" w14:textId="77777777" w:rsidR="00DA5A6F" w:rsidRDefault="00DA5A6F" w:rsidP="00362CD9">
      <w:r>
        <w:continuationSeparator/>
      </w:r>
    </w:p>
  </w:endnote>
  <w:endnote w:type="continuationNotice" w:id="1">
    <w:p w14:paraId="5BE0CDCF" w14:textId="77777777" w:rsidR="00DA5A6F" w:rsidRDefault="00DA5A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0EF88" w14:textId="3651F335" w:rsidR="00624475" w:rsidRPr="00036B9E" w:rsidRDefault="00624475">
    <w:pPr>
      <w:pStyle w:val="Footer"/>
      <w:rPr>
        <w:rFonts w:ascii="Calibri" w:hAnsi="Calibri"/>
      </w:rPr>
    </w:pPr>
    <w:r w:rsidRPr="00036B9E">
      <w:rPr>
        <w:rFonts w:ascii="Calibri" w:hAnsi="Calibri"/>
        <w:sz w:val="20"/>
        <w:szCs w:val="20"/>
      </w:rPr>
      <w:t>Input paper title</w:t>
    </w:r>
    <w:r w:rsidRPr="00036B9E">
      <w:rPr>
        <w:rFonts w:ascii="Calibri" w:hAnsi="Calibri"/>
      </w:rPr>
      <w:tab/>
    </w:r>
    <w:r w:rsidRPr="00036B9E">
      <w:rPr>
        <w:rFonts w:ascii="Calibri" w:hAnsi="Calibri"/>
      </w:rPr>
      <w:fldChar w:fldCharType="begin"/>
    </w:r>
    <w:r w:rsidRPr="00036B9E">
      <w:rPr>
        <w:rFonts w:ascii="Calibri" w:hAnsi="Calibri"/>
      </w:rPr>
      <w:instrText xml:space="preserve"> PAGE   \* MERGEFORMAT </w:instrText>
    </w:r>
    <w:r w:rsidRPr="00036B9E">
      <w:rPr>
        <w:rFonts w:ascii="Calibri" w:hAnsi="Calibri"/>
      </w:rPr>
      <w:fldChar w:fldCharType="separate"/>
    </w:r>
    <w:r>
      <w:rPr>
        <w:rFonts w:ascii="Calibri" w:hAnsi="Calibri"/>
        <w:noProof/>
      </w:rPr>
      <w:t>5</w:t>
    </w:r>
    <w:r w:rsidRPr="00036B9E">
      <w:rPr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2BCD1" w14:textId="77777777" w:rsidR="00C91415" w:rsidRPr="00553815" w:rsidRDefault="00C91415" w:rsidP="00827301">
    <w:pPr>
      <w:pStyle w:val="Footerportrait"/>
    </w:pPr>
  </w:p>
  <w:p w14:paraId="4FF28627" w14:textId="77777777" w:rsidR="00C91415" w:rsidRPr="00C907DF" w:rsidRDefault="00C91415" w:rsidP="00827301">
    <w:pPr>
      <w:pStyle w:val="Footerportrait"/>
      <w:rPr>
        <w:rStyle w:val="PageNumber"/>
        <w:szCs w:val="15"/>
      </w:rPr>
    </w:pPr>
    <w:fldSimple w:instr=" STYLEREF &quot;Document type&quot; \* MERGEFORMAT ">
      <w:r>
        <w:t>IALA Guideline</w:t>
      </w:r>
    </w:fldSimple>
    <w:r w:rsidRPr="00C907DF">
      <w:t xml:space="preserve"> </w:t>
    </w:r>
    <w:fldSimple w:instr=" STYLEREF &quot;Document number&quot; \* MERGEFORMAT ">
      <w:r w:rsidRPr="000870E9">
        <w:rPr>
          <w:bCs/>
        </w:rPr>
        <w:t>Gnnnn</w:t>
      </w:r>
    </w:fldSimple>
    <w:r w:rsidRPr="00C907DF">
      <w:t xml:space="preserve"> </w:t>
    </w:r>
    <w:fldSimple w:instr=" STYLEREF &quot;Document name&quot; \* MERGEFORMAT ">
      <w:r w:rsidRPr="000870E9">
        <w:rPr>
          <w:b w:val="0"/>
          <w:bCs/>
        </w:rPr>
        <w:t>Guideline title</w:t>
      </w:r>
    </w:fldSimple>
  </w:p>
  <w:p w14:paraId="2611531F" w14:textId="77777777" w:rsidR="00C91415" w:rsidRPr="00525922" w:rsidRDefault="00C91415" w:rsidP="00827301">
    <w:pPr>
      <w:pStyle w:val="Footerportrait"/>
    </w:pPr>
    <w:fldSimple w:instr=" STYLEREF &quot;Edition number&quot; \* MERGEFORMAT ">
      <w:r>
        <w:t>Edition x.x</w:t>
      </w:r>
    </w:fldSimple>
    <w:r>
      <w:t xml:space="preserve"> </w:t>
    </w:r>
    <w:fldSimple w:instr=" STYLEREF  MRN  \* MERGEFORMAT ">
      <w:r>
        <w:t>urn:mrn:iala:pub:gnnnn</w:t>
      </w:r>
    </w:fldSimple>
    <w:r w:rsidRPr="00C907DF">
      <w:tab/>
    </w:r>
    <w:r>
      <w:t xml:space="preserve">P </w:t>
    </w:r>
    <w:r w:rsidRPr="00C907DF">
      <w:rPr>
        <w:rStyle w:val="PageNumber"/>
        <w:szCs w:val="15"/>
      </w:rPr>
      <w:fldChar w:fldCharType="begin"/>
    </w:r>
    <w:r w:rsidRPr="00C907DF">
      <w:rPr>
        <w:rStyle w:val="PageNumber"/>
        <w:szCs w:val="15"/>
      </w:rPr>
      <w:instrText xml:space="preserve">PAGE  </w:instrText>
    </w:r>
    <w:r w:rsidRPr="00C907DF">
      <w:rPr>
        <w:rStyle w:val="PageNumber"/>
        <w:szCs w:val="15"/>
      </w:rPr>
      <w:fldChar w:fldCharType="separate"/>
    </w:r>
    <w:r>
      <w:rPr>
        <w:rStyle w:val="PageNumber"/>
        <w:szCs w:val="15"/>
      </w:rPr>
      <w:t>3</w:t>
    </w:r>
    <w:r w:rsidRPr="00C907DF">
      <w:rPr>
        <w:rStyle w:val="PageNumber"/>
        <w:szCs w:val="1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CB0F6" w14:textId="77777777" w:rsidR="00DA5A6F" w:rsidRDefault="00DA5A6F" w:rsidP="00362CD9">
      <w:r>
        <w:separator/>
      </w:r>
    </w:p>
  </w:footnote>
  <w:footnote w:type="continuationSeparator" w:id="0">
    <w:p w14:paraId="1A690B4D" w14:textId="77777777" w:rsidR="00DA5A6F" w:rsidRDefault="00DA5A6F" w:rsidP="00362CD9">
      <w:r>
        <w:continuationSeparator/>
      </w:r>
    </w:p>
  </w:footnote>
  <w:footnote w:type="continuationNotice" w:id="1">
    <w:p w14:paraId="0DB7B53E" w14:textId="77777777" w:rsidR="00DA5A6F" w:rsidRDefault="00DA5A6F"/>
  </w:footnote>
  <w:footnote w:id="2">
    <w:p w14:paraId="741FE09C" w14:textId="56CC54BF" w:rsidR="00624475" w:rsidRPr="00EA5A97" w:rsidRDefault="00624475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420A38">
        <w:rPr>
          <w:sz w:val="16"/>
          <w:szCs w:val="16"/>
        </w:rPr>
        <w:t>Input document number, to be assigned by the Committee Secretary</w:t>
      </w:r>
    </w:p>
  </w:footnote>
  <w:footnote w:id="3">
    <w:p w14:paraId="13DFA22D" w14:textId="3BCF7A71" w:rsidR="00624475" w:rsidRPr="00037DF4" w:rsidRDefault="00624475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A8989" w14:textId="3F824E7C" w:rsidR="00624475" w:rsidRDefault="00DA5A6F">
    <w:pPr>
      <w:pStyle w:val="Header"/>
    </w:pPr>
    <w:r>
      <w:rPr>
        <w:noProof/>
      </w:rPr>
      <w:pict w14:anchorId="2DF2325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7" o:spid="_x0000_s1026" type="#_x0000_t136" style="position:absolute;margin-left:0;margin-top:0;width:623.85pt;height:65.6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8CA51" w14:textId="06DE82EB" w:rsidR="00624475" w:rsidRDefault="00624475" w:rsidP="007A395D">
    <w:pPr>
      <w:pStyle w:val="Header"/>
      <w:jc w:val="right"/>
    </w:pPr>
    <w:r>
      <w:rPr>
        <w:noProof/>
      </w:rPr>
      <w:drawing>
        <wp:anchor distT="0" distB="0" distL="114300" distR="114300" simplePos="0" relativeHeight="251653120" behindDoc="0" locked="0" layoutInCell="1" allowOverlap="1" wp14:anchorId="1057C1DB" wp14:editId="6FB8B806">
          <wp:simplePos x="0" y="0"/>
          <wp:positionH relativeFrom="column">
            <wp:posOffset>5447030</wp:posOffset>
          </wp:positionH>
          <wp:positionV relativeFrom="paragraph">
            <wp:posOffset>-427990</wp:posOffset>
          </wp:positionV>
          <wp:extent cx="574675" cy="560070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4675" cy="5600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DA5A6F">
      <w:rPr>
        <w:noProof/>
      </w:rPr>
      <w:pict w14:anchorId="2DE7C70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8" o:spid="_x0000_s1027" type="#_x0000_t136" style="position:absolute;left:0;text-align:left;margin-left:0;margin-top:0;width:623.85pt;height:65.6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86C0F" w14:textId="7F704D96" w:rsidR="00624475" w:rsidRDefault="00624475" w:rsidP="007A395D">
    <w:pPr>
      <w:pStyle w:val="Header"/>
      <w:jc w:val="center"/>
    </w:pPr>
    <w:r>
      <w:rPr>
        <w:noProof/>
      </w:rPr>
      <w:drawing>
        <wp:anchor distT="0" distB="0" distL="114300" distR="114300" simplePos="0" relativeHeight="251652096" behindDoc="0" locked="0" layoutInCell="1" allowOverlap="1" wp14:anchorId="45EB1AFA" wp14:editId="3AB507A9">
          <wp:simplePos x="0" y="0"/>
          <wp:positionH relativeFrom="column">
            <wp:posOffset>2523172</wp:posOffset>
          </wp:positionH>
          <wp:positionV relativeFrom="paragraph">
            <wp:posOffset>-405130</wp:posOffset>
          </wp:positionV>
          <wp:extent cx="852713" cy="831071"/>
          <wp:effectExtent l="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ALA_LogoVerti_RGB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2713" cy="83107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77D74FF" w14:textId="20D0A5AB" w:rsidR="00624475" w:rsidRDefault="00624475" w:rsidP="007A395D">
    <w:pPr>
      <w:pStyle w:val="Header"/>
      <w:jc w:val="center"/>
    </w:pPr>
  </w:p>
  <w:p w14:paraId="43F3C4F1" w14:textId="7155479D" w:rsidR="00624475" w:rsidRDefault="00DA5A6F" w:rsidP="007A395D">
    <w:pPr>
      <w:pStyle w:val="Header"/>
      <w:jc w:val="center"/>
    </w:pPr>
    <w:r>
      <w:rPr>
        <w:noProof/>
      </w:rPr>
      <w:pict w14:anchorId="03ED841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9770656" o:spid="_x0000_s1025" type="#_x0000_t136" style="position:absolute;left:0;text-align:left;margin-left:0;margin-top:0;width:623.85pt;height:65.6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IALA Working Document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C259F" w14:textId="2393C935" w:rsidR="00C91415" w:rsidRDefault="00DA5A6F">
    <w:pPr>
      <w:pStyle w:val="Header"/>
    </w:pPr>
    <w:r>
      <w:rPr>
        <w:noProof/>
      </w:rPr>
      <w:pict w14:anchorId="21BDEA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111788" o:spid="_x0000_s1038" type="#_x0000_t136" style="position:absolute;margin-left:0;margin-top:0;width:412.1pt;height:247.2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C91415"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0" allowOverlap="1" wp14:anchorId="0DDA99D4" wp14:editId="600B10E3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09920" cy="3425825"/>
              <wp:effectExtent l="0" t="1247775" r="0" b="717550"/>
              <wp:wrapNone/>
              <wp:docPr id="99223553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09920" cy="342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0FE175" w14:textId="77777777" w:rsidR="00C91415" w:rsidRDefault="00C91415" w:rsidP="00C91415">
                          <w:pPr>
                            <w:jc w:val="center"/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DDA99D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449.6pt;height:269.75pt;rotation:-45;z-index:-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" o:allowincell="f" filled="f" stroked="f">
              <v:stroke joinstyle="round"/>
              <o:lock v:ext="edit" shapetype="t"/>
              <v:textbox style="mso-fit-shape-to-text:t">
                <w:txbxContent>
                  <w:p w14:paraId="0D0FE175" w14:textId="77777777" w:rsidR="00C91415" w:rsidRDefault="00C91415" w:rsidP="00C91415">
                    <w:pPr>
                      <w:jc w:val="center"/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D05A" w14:textId="1BD15F4F" w:rsidR="00C91415" w:rsidRPr="00ED2A8D" w:rsidRDefault="00C91415" w:rsidP="008747E0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39145B99" wp14:editId="1E6174F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5709920" cy="3425825"/>
              <wp:effectExtent l="0" t="1247775" r="0" b="717550"/>
              <wp:wrapNone/>
              <wp:docPr id="1703001560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5709920" cy="34258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5503D9" w14:textId="77777777" w:rsidR="00C91415" w:rsidRDefault="00C91415" w:rsidP="00C91415">
                          <w:pPr>
                            <w:jc w:val="center"/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color w:val="C0C0C0"/>
                              <w:sz w:val="2"/>
                              <w:szCs w:val="2"/>
                              <w14:textFill>
                                <w14:solidFill>
                                  <w14:srgbClr w14:val="C0C0C0">
                                    <w14:alpha w14:val="50000"/>
                                  </w14:srgbClr>
                                </w14:solidFill>
                              </w14:textFill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9145B99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0;margin-top:0;width:449.6pt;height:269.7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" o:allowincell="f" filled="f" stroked="f">
              <v:stroke joinstyle="round"/>
              <o:lock v:ext="edit" shapetype="t"/>
              <v:textbox style="mso-fit-shape-to-text:t">
                <w:txbxContent>
                  <w:p w14:paraId="235503D9" w14:textId="77777777" w:rsidR="00C91415" w:rsidRDefault="00C91415" w:rsidP="00C91415">
                    <w:pPr>
                      <w:jc w:val="center"/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color w:val="C0C0C0"/>
                        <w:sz w:val="2"/>
                        <w:szCs w:val="2"/>
                        <w14:textFill>
                          <w14:solidFill>
                            <w14:srgbClr w14:val="C0C0C0">
                              <w14:alpha w14:val="50000"/>
                            </w14:srgbClr>
                          </w14:solidFill>
                        </w14:textFill>
                      </w:rPr>
                      <w:t>DRAFT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rPr>
        <w:noProof/>
        <w:lang w:val="sv-SE" w:eastAsia="sv-SE"/>
      </w:rPr>
      <w:drawing>
        <wp:anchor distT="0" distB="0" distL="114300" distR="114300" simplePos="0" relativeHeight="251654144" behindDoc="1" locked="0" layoutInCell="1" allowOverlap="1" wp14:anchorId="54279551" wp14:editId="0D981461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0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5B82512" w14:textId="77777777" w:rsidR="00C91415" w:rsidRDefault="00C91415" w:rsidP="0078486B">
    <w:pPr>
      <w:pStyle w:val="Header"/>
      <w:spacing w:line="140" w:lineRule="exact"/>
    </w:pPr>
  </w:p>
  <w:p w14:paraId="7DA8B134" w14:textId="77777777" w:rsidR="001122B2" w:rsidRDefault="001122B2" w:rsidP="0078486B">
    <w:pPr>
      <w:pStyle w:val="Header"/>
      <w:spacing w:line="140" w:lineRule="exact"/>
    </w:pPr>
  </w:p>
  <w:p w14:paraId="2F4DAFD7" w14:textId="77777777" w:rsidR="001122B2" w:rsidRDefault="001122B2" w:rsidP="0078486B">
    <w:pPr>
      <w:pStyle w:val="Header"/>
      <w:spacing w:line="140" w:lineRule="exact"/>
    </w:pPr>
  </w:p>
  <w:p w14:paraId="2472DF09" w14:textId="77777777" w:rsidR="00C91415" w:rsidRPr="00AC33A2" w:rsidRDefault="00C91415" w:rsidP="0078486B">
    <w:pPr>
      <w:pStyle w:val="Header"/>
      <w:spacing w:line="140" w:lineRule="exac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9EAB2" w14:textId="77777777" w:rsidR="00C91415" w:rsidRPr="00ED2A8D" w:rsidRDefault="00DA5A6F" w:rsidP="00C716E5">
    <w:pPr>
      <w:pStyle w:val="Header"/>
    </w:pPr>
    <w:r>
      <w:rPr>
        <w:noProof/>
      </w:rPr>
      <w:pict w14:anchorId="1E5279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3111787" o:spid="_x0000_s1040" type="#_x0000_t136" style="position:absolute;margin-left:0;margin-top:0;width:412.1pt;height:247.2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"/>
          <w10:wrap anchorx="margin" anchory="margin"/>
        </v:shape>
      </w:pict>
    </w:r>
    <w:r w:rsidR="00C91415">
      <w:rPr>
        <w:noProof/>
        <w:lang w:val="sv-SE" w:eastAsia="sv-SE"/>
      </w:rPr>
      <w:drawing>
        <wp:anchor distT="0" distB="0" distL="114300" distR="114300" simplePos="0" relativeHeight="251657216" behindDoc="1" locked="0" layoutInCell="1" allowOverlap="1" wp14:anchorId="12338307" wp14:editId="5D36651B">
          <wp:simplePos x="0" y="0"/>
          <wp:positionH relativeFrom="page">
            <wp:posOffset>6840855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2" name="Ima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07D9829" w14:textId="77777777" w:rsidR="00C91415" w:rsidRPr="00ED2A8D" w:rsidRDefault="00C91415" w:rsidP="00C716E5">
    <w:pPr>
      <w:pStyle w:val="Header"/>
    </w:pPr>
  </w:p>
  <w:p w14:paraId="4D435381" w14:textId="77777777" w:rsidR="00C91415" w:rsidRDefault="00C91415" w:rsidP="00C716E5">
    <w:pPr>
      <w:pStyle w:val="Header"/>
    </w:pPr>
  </w:p>
  <w:p w14:paraId="2AE76A4F" w14:textId="77777777" w:rsidR="00C91415" w:rsidRDefault="00C91415" w:rsidP="00C716E5">
    <w:pPr>
      <w:pStyle w:val="Header"/>
    </w:pPr>
  </w:p>
  <w:p w14:paraId="0AE62880" w14:textId="77777777" w:rsidR="00C91415" w:rsidRDefault="00C91415" w:rsidP="00C716E5">
    <w:pPr>
      <w:pStyle w:val="Header"/>
    </w:pPr>
  </w:p>
  <w:p w14:paraId="3AAC7B23" w14:textId="77777777" w:rsidR="00C91415" w:rsidRPr="00441393" w:rsidRDefault="00C91415" w:rsidP="00C716E5">
    <w:pPr>
      <w:pStyle w:val="Contents"/>
    </w:pPr>
    <w:r>
      <w:t>CONTENTS</w:t>
    </w:r>
  </w:p>
  <w:p w14:paraId="05FCAFE1" w14:textId="77777777" w:rsidR="00C91415" w:rsidRPr="00ED2A8D" w:rsidRDefault="00C91415" w:rsidP="00C716E5">
    <w:pPr>
      <w:pStyle w:val="Header"/>
    </w:pPr>
  </w:p>
  <w:p w14:paraId="49F40D20" w14:textId="77777777" w:rsidR="00C91415" w:rsidRPr="00AC33A2" w:rsidRDefault="00C91415" w:rsidP="00C716E5">
    <w:pPr>
      <w:pStyle w:val="Header"/>
      <w:spacing w:line="140" w:lineRule="exact"/>
    </w:pPr>
  </w:p>
  <w:p w14:paraId="32A85BEB" w14:textId="77777777" w:rsidR="00C91415" w:rsidRDefault="00C91415">
    <w:pPr>
      <w:pStyle w:val="Header"/>
    </w:pPr>
    <w:r>
      <w:rPr>
        <w:noProof/>
        <w:lang w:val="sv-SE" w:eastAsia="sv-SE"/>
      </w:rPr>
      <w:drawing>
        <wp:anchor distT="0" distB="0" distL="114300" distR="114300" simplePos="0" relativeHeight="251655168" behindDoc="1" locked="0" layoutInCell="1" allowOverlap="1" wp14:anchorId="0AD1942E" wp14:editId="252E543F">
          <wp:simplePos x="0" y="0"/>
          <wp:positionH relativeFrom="page">
            <wp:posOffset>6827653</wp:posOffset>
          </wp:positionH>
          <wp:positionV relativeFrom="page">
            <wp:posOffset>0</wp:posOffset>
          </wp:positionV>
          <wp:extent cx="720000" cy="720000"/>
          <wp:effectExtent l="0" t="0" r="4445" b="4445"/>
          <wp:wrapNone/>
          <wp:docPr id="13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su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34245C5"/>
    <w:multiLevelType w:val="multilevel"/>
    <w:tmpl w:val="176E3CEA"/>
    <w:lvl w:ilvl="0">
      <w:start w:val="1"/>
      <w:numFmt w:val="decimal"/>
      <w:pStyle w:val="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2BDB2C74"/>
    <w:multiLevelType w:val="multilevel"/>
    <w:tmpl w:val="4B8246FA"/>
    <w:lvl w:ilvl="0">
      <w:start w:val="1"/>
      <w:numFmt w:val="decimal"/>
      <w:pStyle w:val="AnnexFigureCaption"/>
      <w:lvlText w:val="Figure %1"/>
      <w:lvlJc w:val="left"/>
      <w:pPr>
        <w:ind w:left="992" w:hanging="992"/>
      </w:pPr>
      <w:rPr>
        <w:rFonts w:asciiTheme="minorHAnsi" w:hAnsiTheme="minorHAnsi" w:hint="default"/>
        <w:b w:val="0"/>
        <w:i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BBA00DD"/>
    <w:multiLevelType w:val="hybridMultilevel"/>
    <w:tmpl w:val="749CFF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5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0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4" w15:restartNumberingAfterBreak="0">
    <w:nsid w:val="5EB057A3"/>
    <w:multiLevelType w:val="multilevel"/>
    <w:tmpl w:val="46686680"/>
    <w:lvl w:ilvl="0">
      <w:start w:val="1"/>
      <w:numFmt w:val="decimal"/>
      <w:pStyle w:val="Equation0"/>
      <w:lvlText w:val="(%1)"/>
      <w:lvlJc w:val="left"/>
      <w:pPr>
        <w:ind w:left="360" w:hanging="360"/>
      </w:pPr>
      <w:rPr>
        <w:rFonts w:hint="default"/>
        <w:b w:val="0"/>
        <w:i w:val="0"/>
        <w:sz w:val="22"/>
        <w:u w:val="none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7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B5B70"/>
    <w:multiLevelType w:val="hybridMultilevel"/>
    <w:tmpl w:val="55E232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 w16cid:durableId="1417285731">
    <w:abstractNumId w:val="1"/>
  </w:num>
  <w:num w:numId="2" w16cid:durableId="1730031200">
    <w:abstractNumId w:val="0"/>
  </w:num>
  <w:num w:numId="3" w16cid:durableId="919871296">
    <w:abstractNumId w:val="7"/>
  </w:num>
  <w:num w:numId="4" w16cid:durableId="685060455">
    <w:abstractNumId w:val="25"/>
  </w:num>
  <w:num w:numId="5" w16cid:durableId="561792413">
    <w:abstractNumId w:val="18"/>
  </w:num>
  <w:num w:numId="6" w16cid:durableId="732193860">
    <w:abstractNumId w:val="4"/>
  </w:num>
  <w:num w:numId="7" w16cid:durableId="1589921380">
    <w:abstractNumId w:val="27"/>
  </w:num>
  <w:num w:numId="8" w16cid:durableId="985203158">
    <w:abstractNumId w:val="12"/>
  </w:num>
  <w:num w:numId="9" w16cid:durableId="1542129151">
    <w:abstractNumId w:val="9"/>
  </w:num>
  <w:num w:numId="10" w16cid:durableId="1075708541">
    <w:abstractNumId w:val="20"/>
  </w:num>
  <w:num w:numId="11" w16cid:durableId="1538543149">
    <w:abstractNumId w:val="19"/>
  </w:num>
  <w:num w:numId="12" w16cid:durableId="1219785225">
    <w:abstractNumId w:val="17"/>
  </w:num>
  <w:num w:numId="13" w16cid:durableId="34818179">
    <w:abstractNumId w:val="26"/>
  </w:num>
  <w:num w:numId="14" w16cid:durableId="2060668843">
    <w:abstractNumId w:val="5"/>
  </w:num>
  <w:num w:numId="15" w16cid:durableId="1387685509">
    <w:abstractNumId w:val="29"/>
  </w:num>
  <w:num w:numId="16" w16cid:durableId="1578244919">
    <w:abstractNumId w:val="16"/>
  </w:num>
  <w:num w:numId="17" w16cid:durableId="1451389082">
    <w:abstractNumId w:val="6"/>
  </w:num>
  <w:num w:numId="18" w16cid:durableId="646936776">
    <w:abstractNumId w:val="22"/>
  </w:num>
  <w:num w:numId="19" w16cid:durableId="1439712991">
    <w:abstractNumId w:val="16"/>
  </w:num>
  <w:num w:numId="20" w16cid:durableId="841822363">
    <w:abstractNumId w:val="16"/>
  </w:num>
  <w:num w:numId="21" w16cid:durableId="1603949306">
    <w:abstractNumId w:val="16"/>
  </w:num>
  <w:num w:numId="22" w16cid:durableId="34040181">
    <w:abstractNumId w:val="16"/>
  </w:num>
  <w:num w:numId="23" w16cid:durableId="966854312">
    <w:abstractNumId w:val="23"/>
  </w:num>
  <w:num w:numId="24" w16cid:durableId="930355944">
    <w:abstractNumId w:val="3"/>
  </w:num>
  <w:num w:numId="25" w16cid:durableId="1550074472">
    <w:abstractNumId w:val="3"/>
  </w:num>
  <w:num w:numId="26" w16cid:durableId="1990790368">
    <w:abstractNumId w:val="3"/>
  </w:num>
  <w:num w:numId="27" w16cid:durableId="1220551331">
    <w:abstractNumId w:val="10"/>
  </w:num>
  <w:num w:numId="28" w16cid:durableId="849374748">
    <w:abstractNumId w:val="10"/>
  </w:num>
  <w:num w:numId="29" w16cid:durableId="617184041">
    <w:abstractNumId w:val="10"/>
  </w:num>
  <w:num w:numId="30" w16cid:durableId="1694645818">
    <w:abstractNumId w:val="10"/>
  </w:num>
  <w:num w:numId="31" w16cid:durableId="1110004274">
    <w:abstractNumId w:val="10"/>
  </w:num>
  <w:num w:numId="32" w16cid:durableId="1811046076">
    <w:abstractNumId w:val="10"/>
  </w:num>
  <w:num w:numId="33" w16cid:durableId="350028795">
    <w:abstractNumId w:val="21"/>
  </w:num>
  <w:num w:numId="34" w16cid:durableId="1037776188">
    <w:abstractNumId w:val="21"/>
  </w:num>
  <w:num w:numId="35" w16cid:durableId="1356810456">
    <w:abstractNumId w:val="21"/>
  </w:num>
  <w:num w:numId="36" w16cid:durableId="612519778">
    <w:abstractNumId w:val="14"/>
  </w:num>
  <w:num w:numId="37" w16cid:durableId="714161437">
    <w:abstractNumId w:val="5"/>
  </w:num>
  <w:num w:numId="38" w16cid:durableId="1329673660">
    <w:abstractNumId w:val="17"/>
  </w:num>
  <w:num w:numId="39" w16cid:durableId="109478696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6057690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35159721">
    <w:abstractNumId w:val="2"/>
  </w:num>
  <w:num w:numId="42" w16cid:durableId="12523555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510488094">
    <w:abstractNumId w:val="2"/>
  </w:num>
  <w:num w:numId="44" w16cid:durableId="401756444">
    <w:abstractNumId w:val="15"/>
  </w:num>
  <w:num w:numId="45" w16cid:durableId="1612977222">
    <w:abstractNumId w:val="8"/>
  </w:num>
  <w:num w:numId="46" w16cid:durableId="1540122144">
    <w:abstractNumId w:val="24"/>
  </w:num>
  <w:num w:numId="47" w16cid:durableId="1086462274">
    <w:abstractNumId w:val="11"/>
  </w:num>
  <w:num w:numId="48" w16cid:durableId="1685663997">
    <w:abstractNumId w:val="13"/>
  </w:num>
  <w:num w:numId="49" w16cid:durableId="1862625796">
    <w:abstractNumId w:val="28"/>
  </w:num>
  <w:num w:numId="50" w16cid:durableId="1930114974">
    <w:abstractNumId w:val="5"/>
    <w:lvlOverride w:ilvl="0">
      <w:startOverride w:val="1"/>
    </w:lvlOverride>
    <w:lvlOverride w:ilvl="1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5674"/>
    <w:rsid w:val="000005D3"/>
    <w:rsid w:val="000049D8"/>
    <w:rsid w:val="00027E95"/>
    <w:rsid w:val="00036A03"/>
    <w:rsid w:val="00036B9E"/>
    <w:rsid w:val="00037DF4"/>
    <w:rsid w:val="0004700E"/>
    <w:rsid w:val="00070C13"/>
    <w:rsid w:val="000715C9"/>
    <w:rsid w:val="00084F33"/>
    <w:rsid w:val="000875C5"/>
    <w:rsid w:val="00097291"/>
    <w:rsid w:val="000A2309"/>
    <w:rsid w:val="000A4DBD"/>
    <w:rsid w:val="000A5674"/>
    <w:rsid w:val="000A77A7"/>
    <w:rsid w:val="000B1707"/>
    <w:rsid w:val="000C1B3E"/>
    <w:rsid w:val="000C349E"/>
    <w:rsid w:val="000E0763"/>
    <w:rsid w:val="000F2584"/>
    <w:rsid w:val="000F3DE0"/>
    <w:rsid w:val="000F72BA"/>
    <w:rsid w:val="00105083"/>
    <w:rsid w:val="00110AE7"/>
    <w:rsid w:val="00110C3F"/>
    <w:rsid w:val="001122B2"/>
    <w:rsid w:val="00125822"/>
    <w:rsid w:val="00146E5F"/>
    <w:rsid w:val="00165D74"/>
    <w:rsid w:val="00177F4D"/>
    <w:rsid w:val="00180DDA"/>
    <w:rsid w:val="00187E67"/>
    <w:rsid w:val="0019302C"/>
    <w:rsid w:val="0019719D"/>
    <w:rsid w:val="001A0D58"/>
    <w:rsid w:val="001B2A2D"/>
    <w:rsid w:val="001B737D"/>
    <w:rsid w:val="001C44A3"/>
    <w:rsid w:val="001E0E15"/>
    <w:rsid w:val="001E2F3F"/>
    <w:rsid w:val="001F528A"/>
    <w:rsid w:val="001F704E"/>
    <w:rsid w:val="00200241"/>
    <w:rsid w:val="00201722"/>
    <w:rsid w:val="002125B0"/>
    <w:rsid w:val="00215BC5"/>
    <w:rsid w:val="00242771"/>
    <w:rsid w:val="00243228"/>
    <w:rsid w:val="00247C5E"/>
    <w:rsid w:val="00251483"/>
    <w:rsid w:val="00255CAA"/>
    <w:rsid w:val="00264305"/>
    <w:rsid w:val="002A0346"/>
    <w:rsid w:val="002A3433"/>
    <w:rsid w:val="002A4487"/>
    <w:rsid w:val="002A7687"/>
    <w:rsid w:val="002B49E9"/>
    <w:rsid w:val="002C632E"/>
    <w:rsid w:val="002D18E0"/>
    <w:rsid w:val="002D3E8B"/>
    <w:rsid w:val="002D4575"/>
    <w:rsid w:val="002D5C0C"/>
    <w:rsid w:val="002E03D1"/>
    <w:rsid w:val="002E6B74"/>
    <w:rsid w:val="002E6FCA"/>
    <w:rsid w:val="003039D6"/>
    <w:rsid w:val="00311B0D"/>
    <w:rsid w:val="00330866"/>
    <w:rsid w:val="003460B7"/>
    <w:rsid w:val="00356CD0"/>
    <w:rsid w:val="00362CD9"/>
    <w:rsid w:val="003761CA"/>
    <w:rsid w:val="00380DAF"/>
    <w:rsid w:val="0038157F"/>
    <w:rsid w:val="003972CE"/>
    <w:rsid w:val="003A43C6"/>
    <w:rsid w:val="003A49B3"/>
    <w:rsid w:val="003B28F5"/>
    <w:rsid w:val="003B2BB0"/>
    <w:rsid w:val="003B7B7D"/>
    <w:rsid w:val="003C54CB"/>
    <w:rsid w:val="003C7A2A"/>
    <w:rsid w:val="003D2DC1"/>
    <w:rsid w:val="003D69D0"/>
    <w:rsid w:val="003F2918"/>
    <w:rsid w:val="003F430E"/>
    <w:rsid w:val="0041088C"/>
    <w:rsid w:val="00412DD0"/>
    <w:rsid w:val="0041482C"/>
    <w:rsid w:val="00414E75"/>
    <w:rsid w:val="00420A38"/>
    <w:rsid w:val="00431B19"/>
    <w:rsid w:val="00432203"/>
    <w:rsid w:val="004438C9"/>
    <w:rsid w:val="004661AD"/>
    <w:rsid w:val="004839EA"/>
    <w:rsid w:val="00491DFD"/>
    <w:rsid w:val="004A678F"/>
    <w:rsid w:val="004A6C1D"/>
    <w:rsid w:val="004B0032"/>
    <w:rsid w:val="004B5AF2"/>
    <w:rsid w:val="004D1D85"/>
    <w:rsid w:val="004D3C3A"/>
    <w:rsid w:val="004E1CD1"/>
    <w:rsid w:val="004F7EFC"/>
    <w:rsid w:val="005107EB"/>
    <w:rsid w:val="00513D45"/>
    <w:rsid w:val="00521345"/>
    <w:rsid w:val="00526DF0"/>
    <w:rsid w:val="0054299F"/>
    <w:rsid w:val="00545CC4"/>
    <w:rsid w:val="00551FFF"/>
    <w:rsid w:val="005607A2"/>
    <w:rsid w:val="0056422C"/>
    <w:rsid w:val="00567A43"/>
    <w:rsid w:val="0057198B"/>
    <w:rsid w:val="00573CFE"/>
    <w:rsid w:val="00585BFF"/>
    <w:rsid w:val="00590E05"/>
    <w:rsid w:val="005969F2"/>
    <w:rsid w:val="00597FAE"/>
    <w:rsid w:val="005A066E"/>
    <w:rsid w:val="005B1007"/>
    <w:rsid w:val="005B32A3"/>
    <w:rsid w:val="005C0D44"/>
    <w:rsid w:val="005C566C"/>
    <w:rsid w:val="005C7E69"/>
    <w:rsid w:val="005D3A32"/>
    <w:rsid w:val="005E262D"/>
    <w:rsid w:val="005F23D3"/>
    <w:rsid w:val="005F43E7"/>
    <w:rsid w:val="005F7E20"/>
    <w:rsid w:val="00605E43"/>
    <w:rsid w:val="006153BB"/>
    <w:rsid w:val="00624475"/>
    <w:rsid w:val="00633B42"/>
    <w:rsid w:val="00640B6D"/>
    <w:rsid w:val="006652C3"/>
    <w:rsid w:val="00691FD0"/>
    <w:rsid w:val="00692148"/>
    <w:rsid w:val="006A1A1E"/>
    <w:rsid w:val="006B70B6"/>
    <w:rsid w:val="006C5948"/>
    <w:rsid w:val="006E5270"/>
    <w:rsid w:val="006F2A74"/>
    <w:rsid w:val="006F3FA2"/>
    <w:rsid w:val="006F40E6"/>
    <w:rsid w:val="007000D4"/>
    <w:rsid w:val="00710FAD"/>
    <w:rsid w:val="007118F5"/>
    <w:rsid w:val="00712AA4"/>
    <w:rsid w:val="007146C4"/>
    <w:rsid w:val="00721AA1"/>
    <w:rsid w:val="00724B67"/>
    <w:rsid w:val="00737B46"/>
    <w:rsid w:val="007462A5"/>
    <w:rsid w:val="007547F8"/>
    <w:rsid w:val="00765622"/>
    <w:rsid w:val="00770B6C"/>
    <w:rsid w:val="00783FEA"/>
    <w:rsid w:val="0079754D"/>
    <w:rsid w:val="007A395D"/>
    <w:rsid w:val="007B6BD5"/>
    <w:rsid w:val="007C346C"/>
    <w:rsid w:val="007D53F7"/>
    <w:rsid w:val="007E6479"/>
    <w:rsid w:val="007F49B4"/>
    <w:rsid w:val="007F5DD8"/>
    <w:rsid w:val="007F7C80"/>
    <w:rsid w:val="0080294B"/>
    <w:rsid w:val="008029D5"/>
    <w:rsid w:val="00805C48"/>
    <w:rsid w:val="008223EF"/>
    <w:rsid w:val="0082480E"/>
    <w:rsid w:val="00850293"/>
    <w:rsid w:val="00851373"/>
    <w:rsid w:val="00851BA6"/>
    <w:rsid w:val="0085654D"/>
    <w:rsid w:val="00861160"/>
    <w:rsid w:val="0086445F"/>
    <w:rsid w:val="0086654F"/>
    <w:rsid w:val="00890328"/>
    <w:rsid w:val="008A356F"/>
    <w:rsid w:val="008A4653"/>
    <w:rsid w:val="008A4717"/>
    <w:rsid w:val="008A50CC"/>
    <w:rsid w:val="008A6E11"/>
    <w:rsid w:val="008B3040"/>
    <w:rsid w:val="008C1DA3"/>
    <w:rsid w:val="008C51F1"/>
    <w:rsid w:val="008D1694"/>
    <w:rsid w:val="008D79CB"/>
    <w:rsid w:val="008E47C4"/>
    <w:rsid w:val="008E6D95"/>
    <w:rsid w:val="008F07BC"/>
    <w:rsid w:val="0092692B"/>
    <w:rsid w:val="00930561"/>
    <w:rsid w:val="00936449"/>
    <w:rsid w:val="00943E9C"/>
    <w:rsid w:val="00950394"/>
    <w:rsid w:val="00953F4D"/>
    <w:rsid w:val="00960BB8"/>
    <w:rsid w:val="00964F5C"/>
    <w:rsid w:val="009709DA"/>
    <w:rsid w:val="009711F4"/>
    <w:rsid w:val="00973B57"/>
    <w:rsid w:val="00975900"/>
    <w:rsid w:val="009831C0"/>
    <w:rsid w:val="00984B05"/>
    <w:rsid w:val="0099161D"/>
    <w:rsid w:val="00995039"/>
    <w:rsid w:val="009960D9"/>
    <w:rsid w:val="009A3798"/>
    <w:rsid w:val="009A5F7B"/>
    <w:rsid w:val="009C3D46"/>
    <w:rsid w:val="009D76D9"/>
    <w:rsid w:val="009E0856"/>
    <w:rsid w:val="009F6027"/>
    <w:rsid w:val="00A0389B"/>
    <w:rsid w:val="00A20D88"/>
    <w:rsid w:val="00A31C3E"/>
    <w:rsid w:val="00A33A3C"/>
    <w:rsid w:val="00A414D7"/>
    <w:rsid w:val="00A446C9"/>
    <w:rsid w:val="00A635D6"/>
    <w:rsid w:val="00A8553A"/>
    <w:rsid w:val="00A93AED"/>
    <w:rsid w:val="00A96AD8"/>
    <w:rsid w:val="00AD4405"/>
    <w:rsid w:val="00AD485D"/>
    <w:rsid w:val="00AE1319"/>
    <w:rsid w:val="00AE34BB"/>
    <w:rsid w:val="00AF6043"/>
    <w:rsid w:val="00B02046"/>
    <w:rsid w:val="00B226F2"/>
    <w:rsid w:val="00B274DF"/>
    <w:rsid w:val="00B30101"/>
    <w:rsid w:val="00B56BDF"/>
    <w:rsid w:val="00B65812"/>
    <w:rsid w:val="00B85CD6"/>
    <w:rsid w:val="00B870DC"/>
    <w:rsid w:val="00B90723"/>
    <w:rsid w:val="00B90A27"/>
    <w:rsid w:val="00B9554D"/>
    <w:rsid w:val="00BB21AB"/>
    <w:rsid w:val="00BB2B9F"/>
    <w:rsid w:val="00BB7D9E"/>
    <w:rsid w:val="00BC2334"/>
    <w:rsid w:val="00BD3CB8"/>
    <w:rsid w:val="00BD4E6F"/>
    <w:rsid w:val="00BD74DC"/>
    <w:rsid w:val="00BE19FF"/>
    <w:rsid w:val="00BF32F0"/>
    <w:rsid w:val="00BF4DCE"/>
    <w:rsid w:val="00C05CE5"/>
    <w:rsid w:val="00C6171E"/>
    <w:rsid w:val="00C76ED4"/>
    <w:rsid w:val="00C91415"/>
    <w:rsid w:val="00CA6F2C"/>
    <w:rsid w:val="00CD6A13"/>
    <w:rsid w:val="00CD7AB6"/>
    <w:rsid w:val="00CE011E"/>
    <w:rsid w:val="00CF1871"/>
    <w:rsid w:val="00CF6FB0"/>
    <w:rsid w:val="00D01874"/>
    <w:rsid w:val="00D019CE"/>
    <w:rsid w:val="00D1133E"/>
    <w:rsid w:val="00D17A34"/>
    <w:rsid w:val="00D26628"/>
    <w:rsid w:val="00D30FFC"/>
    <w:rsid w:val="00D332B3"/>
    <w:rsid w:val="00D47ACB"/>
    <w:rsid w:val="00D55207"/>
    <w:rsid w:val="00D81801"/>
    <w:rsid w:val="00D92B45"/>
    <w:rsid w:val="00D95962"/>
    <w:rsid w:val="00DA5A6F"/>
    <w:rsid w:val="00DC389B"/>
    <w:rsid w:val="00DD33D7"/>
    <w:rsid w:val="00DD4AF6"/>
    <w:rsid w:val="00DE2FEE"/>
    <w:rsid w:val="00DE4AD3"/>
    <w:rsid w:val="00DF1467"/>
    <w:rsid w:val="00DF56A1"/>
    <w:rsid w:val="00E00241"/>
    <w:rsid w:val="00E00BE9"/>
    <w:rsid w:val="00E22A11"/>
    <w:rsid w:val="00E27239"/>
    <w:rsid w:val="00E31E5C"/>
    <w:rsid w:val="00E415EB"/>
    <w:rsid w:val="00E42C0F"/>
    <w:rsid w:val="00E44DD2"/>
    <w:rsid w:val="00E5565F"/>
    <w:rsid w:val="00E558C3"/>
    <w:rsid w:val="00E55927"/>
    <w:rsid w:val="00E60540"/>
    <w:rsid w:val="00E84DDB"/>
    <w:rsid w:val="00E86C35"/>
    <w:rsid w:val="00E912A6"/>
    <w:rsid w:val="00E9688F"/>
    <w:rsid w:val="00EA0079"/>
    <w:rsid w:val="00EA3861"/>
    <w:rsid w:val="00EA4844"/>
    <w:rsid w:val="00EA4D9C"/>
    <w:rsid w:val="00EA56F0"/>
    <w:rsid w:val="00EA5A97"/>
    <w:rsid w:val="00EB2248"/>
    <w:rsid w:val="00EB75EE"/>
    <w:rsid w:val="00EC0046"/>
    <w:rsid w:val="00ED1642"/>
    <w:rsid w:val="00ED2B76"/>
    <w:rsid w:val="00EE14BA"/>
    <w:rsid w:val="00EE3CC5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71339"/>
    <w:rsid w:val="00F80C19"/>
    <w:rsid w:val="00FB17A9"/>
    <w:rsid w:val="00FB527C"/>
    <w:rsid w:val="00FB6F75"/>
    <w:rsid w:val="00FC0EB3"/>
    <w:rsid w:val="00FD61BD"/>
    <w:rsid w:val="00FD675E"/>
    <w:rsid w:val="00FE21F9"/>
    <w:rsid w:val="00FE34BD"/>
    <w:rsid w:val="00FE5674"/>
    <w:rsid w:val="00FE68C2"/>
    <w:rsid w:val="00FF3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qFormat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qFormat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link w:val="AnnexChar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  <w:style w:type="paragraph" w:customStyle="1" w:styleId="Heading1separationline">
    <w:name w:val="Heading 1 separation line"/>
    <w:basedOn w:val="Normal"/>
    <w:next w:val="BodyText"/>
    <w:rsid w:val="00C91415"/>
    <w:pPr>
      <w:pBdr>
        <w:bottom w:val="single" w:sz="8" w:space="1" w:color="4F81BD" w:themeColor="accent1"/>
      </w:pBdr>
      <w:spacing w:after="120" w:line="90" w:lineRule="exact"/>
      <w:ind w:right="8789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Heading2separationline">
    <w:name w:val="Heading 2 separation line"/>
    <w:basedOn w:val="Normal"/>
    <w:next w:val="BodyText"/>
    <w:rsid w:val="00C91415"/>
    <w:pPr>
      <w:pBdr>
        <w:bottom w:val="single" w:sz="4" w:space="1" w:color="575756"/>
      </w:pBdr>
      <w:spacing w:after="60" w:line="110" w:lineRule="exact"/>
      <w:ind w:right="8787"/>
    </w:pPr>
    <w:rPr>
      <w:rFonts w:asciiTheme="minorHAnsi" w:eastAsiaTheme="minorHAnsi" w:hAnsiTheme="minorHAnsi" w:cstheme="minorBidi"/>
      <w:color w:val="000000" w:themeColor="text1"/>
      <w:lang w:eastAsia="en-US"/>
    </w:rPr>
  </w:style>
  <w:style w:type="paragraph" w:customStyle="1" w:styleId="Editionnumber">
    <w:name w:val="Edition number"/>
    <w:basedOn w:val="Normal"/>
    <w:rsid w:val="00C91415"/>
    <w:pPr>
      <w:spacing w:line="216" w:lineRule="atLeast"/>
    </w:pPr>
    <w:rPr>
      <w:rFonts w:asciiTheme="minorHAnsi" w:eastAsiaTheme="minorHAnsi" w:hAnsiTheme="minorHAnsi" w:cstheme="minorBidi"/>
      <w:b/>
      <w:color w:val="4F81BD" w:themeColor="accent1"/>
      <w:sz w:val="50"/>
      <w:szCs w:val="50"/>
      <w:lang w:eastAsia="en-US"/>
    </w:rPr>
  </w:style>
  <w:style w:type="paragraph" w:customStyle="1" w:styleId="Contents">
    <w:name w:val="Contents"/>
    <w:basedOn w:val="Header"/>
    <w:rsid w:val="00C91415"/>
    <w:pPr>
      <w:pBdr>
        <w:bottom w:val="single" w:sz="8" w:space="12" w:color="4F81BD" w:themeColor="accent1"/>
      </w:pBdr>
      <w:tabs>
        <w:tab w:val="clear" w:pos="4820"/>
        <w:tab w:val="clear" w:pos="9639"/>
      </w:tabs>
      <w:spacing w:before="100" w:line="560" w:lineRule="exact"/>
    </w:pPr>
    <w:rPr>
      <w:rFonts w:asciiTheme="minorHAnsi" w:eastAsiaTheme="minorHAnsi" w:hAnsiTheme="minorHAnsi" w:cstheme="minorBidi"/>
      <w:b/>
      <w:caps/>
      <w:color w:val="C0504D" w:themeColor="accent2"/>
      <w:sz w:val="56"/>
      <w:szCs w:val="56"/>
      <w:lang w:eastAsia="en-US"/>
    </w:rPr>
  </w:style>
  <w:style w:type="paragraph" w:customStyle="1" w:styleId="Tabletext">
    <w:name w:val="Table text"/>
    <w:basedOn w:val="Normal"/>
    <w:qFormat/>
    <w:rsid w:val="00C91415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color w:val="000000" w:themeColor="text1"/>
      <w:sz w:val="20"/>
      <w:lang w:eastAsia="en-US"/>
    </w:rPr>
  </w:style>
  <w:style w:type="paragraph" w:styleId="Caption">
    <w:name w:val="caption"/>
    <w:basedOn w:val="Normal"/>
    <w:next w:val="Normal"/>
    <w:uiPriority w:val="35"/>
    <w:qFormat/>
    <w:rsid w:val="00C91415"/>
    <w:pPr>
      <w:spacing w:line="216" w:lineRule="atLeast"/>
    </w:pPr>
    <w:rPr>
      <w:rFonts w:asciiTheme="minorHAnsi" w:eastAsiaTheme="minorHAnsi" w:hAnsiTheme="minorHAnsi" w:cstheme="minorBidi"/>
      <w:b/>
      <w:bCs/>
      <w:i/>
      <w:color w:val="575756"/>
      <w:u w:val="single"/>
      <w:lang w:eastAsia="en-US"/>
    </w:rPr>
  </w:style>
  <w:style w:type="character" w:customStyle="1" w:styleId="AnnexChar">
    <w:name w:val="Annex Char"/>
    <w:basedOn w:val="DefaultParagraphFont"/>
    <w:link w:val="Annex"/>
    <w:rsid w:val="00C91415"/>
    <w:rPr>
      <w:rFonts w:cs="Calibri"/>
      <w:b/>
      <w:caps/>
      <w:snapToGrid w:val="0"/>
      <w:color w:val="0070C0"/>
      <w:sz w:val="24"/>
      <w:szCs w:val="22"/>
    </w:rPr>
  </w:style>
  <w:style w:type="paragraph" w:customStyle="1" w:styleId="AnnexHead2">
    <w:name w:val="Annex Head 2"/>
    <w:basedOn w:val="Annex"/>
    <w:next w:val="Heading1separationline"/>
    <w:qFormat/>
    <w:rsid w:val="00C91415"/>
    <w:pPr>
      <w:keepNext w:val="0"/>
      <w:numPr>
        <w:numId w:val="0"/>
      </w:numPr>
      <w:tabs>
        <w:tab w:val="clear" w:pos="1701"/>
      </w:tabs>
      <w:spacing w:before="120" w:after="120"/>
      <w:ind w:left="851" w:hanging="851"/>
      <w:jc w:val="left"/>
      <w:outlineLvl w:val="9"/>
    </w:pPr>
    <w:rPr>
      <w:rFonts w:asciiTheme="minorHAnsi" w:hAnsiTheme="minorHAnsi"/>
      <w:bCs/>
      <w:snapToGrid/>
      <w:color w:val="00558C"/>
    </w:rPr>
  </w:style>
  <w:style w:type="paragraph" w:customStyle="1" w:styleId="AnnexHead3">
    <w:name w:val="Annex Head 3"/>
    <w:basedOn w:val="AnnexHead2"/>
    <w:next w:val="Heading2separationline"/>
    <w:qFormat/>
    <w:rsid w:val="00C91415"/>
    <w:pPr>
      <w:ind w:left="1021" w:hanging="1021"/>
    </w:pPr>
    <w:rPr>
      <w:caps w:val="0"/>
      <w:smallCaps/>
    </w:rPr>
  </w:style>
  <w:style w:type="paragraph" w:customStyle="1" w:styleId="AnnexHead4">
    <w:name w:val="Annex Head 4"/>
    <w:basedOn w:val="AnnexHead3"/>
    <w:next w:val="BodyText"/>
    <w:qFormat/>
    <w:rsid w:val="00C91415"/>
    <w:pPr>
      <w:ind w:left="1134" w:hanging="1134"/>
    </w:pPr>
    <w:rPr>
      <w:smallCaps w:val="0"/>
      <w:sz w:val="22"/>
    </w:rPr>
  </w:style>
  <w:style w:type="paragraph" w:customStyle="1" w:styleId="AnnexHead5">
    <w:name w:val="Annex Head 5"/>
    <w:basedOn w:val="Normal"/>
    <w:next w:val="BodyText"/>
    <w:qFormat/>
    <w:rsid w:val="00C91415"/>
    <w:pPr>
      <w:spacing w:before="120" w:after="120"/>
      <w:ind w:left="1701" w:hanging="1701"/>
    </w:pPr>
    <w:rPr>
      <w:rFonts w:asciiTheme="minorHAnsi" w:hAnsiTheme="minorHAnsi"/>
      <w:color w:val="00558C"/>
    </w:rPr>
  </w:style>
  <w:style w:type="paragraph" w:customStyle="1" w:styleId="ListofFigures">
    <w:name w:val="List of Figures"/>
    <w:basedOn w:val="Normal"/>
    <w:next w:val="Normal"/>
    <w:rsid w:val="00C91415"/>
    <w:pPr>
      <w:spacing w:after="240" w:line="480" w:lineRule="atLeast"/>
    </w:pPr>
    <w:rPr>
      <w:rFonts w:asciiTheme="minorHAnsi" w:eastAsiaTheme="minorHAnsi" w:hAnsiTheme="minorHAnsi" w:cstheme="minorBidi"/>
      <w:b/>
      <w:color w:val="C0504D" w:themeColor="accent2"/>
      <w:sz w:val="40"/>
      <w:szCs w:val="40"/>
      <w:lang w:eastAsia="en-US"/>
    </w:rPr>
  </w:style>
  <w:style w:type="paragraph" w:customStyle="1" w:styleId="Figurecaption">
    <w:name w:val="Figure caption"/>
    <w:basedOn w:val="Caption"/>
    <w:next w:val="BodyText"/>
    <w:qFormat/>
    <w:rsid w:val="00C91415"/>
    <w:pPr>
      <w:numPr>
        <w:numId w:val="45"/>
      </w:numPr>
      <w:spacing w:before="240" w:after="240"/>
      <w:jc w:val="center"/>
    </w:pPr>
    <w:rPr>
      <w:b w:val="0"/>
      <w:u w:val="none"/>
    </w:rPr>
  </w:style>
  <w:style w:type="paragraph" w:customStyle="1" w:styleId="Abbreviations">
    <w:name w:val="Abbreviations"/>
    <w:basedOn w:val="Normal"/>
    <w:qFormat/>
    <w:rsid w:val="00C91415"/>
    <w:pPr>
      <w:spacing w:after="60" w:line="216" w:lineRule="atLeast"/>
      <w:ind w:left="1418" w:hanging="1418"/>
    </w:pPr>
    <w:rPr>
      <w:rFonts w:asciiTheme="minorHAnsi" w:eastAsiaTheme="minorHAnsi" w:hAnsiTheme="minorHAnsi" w:cstheme="minorBidi"/>
      <w:lang w:eastAsia="en-US"/>
    </w:rPr>
  </w:style>
  <w:style w:type="paragraph" w:customStyle="1" w:styleId="Documentnumber">
    <w:name w:val="Document number"/>
    <w:basedOn w:val="Normal"/>
    <w:next w:val="Normal"/>
    <w:rsid w:val="00C91415"/>
    <w:pPr>
      <w:spacing w:line="216" w:lineRule="atLeast"/>
    </w:pPr>
    <w:rPr>
      <w:rFonts w:asciiTheme="minorHAnsi" w:eastAsiaTheme="minorHAnsi" w:hAnsiTheme="minorHAnsi" w:cstheme="minorBidi"/>
      <w:caps/>
      <w:color w:val="00558C"/>
      <w:sz w:val="50"/>
      <w:lang w:eastAsia="en-US"/>
    </w:rPr>
  </w:style>
  <w:style w:type="paragraph" w:customStyle="1" w:styleId="Documentdate">
    <w:name w:val="Document date"/>
    <w:basedOn w:val="Normal"/>
    <w:rsid w:val="00C91415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paragraph" w:customStyle="1" w:styleId="Footerportrait">
    <w:name w:val="Footer portrait"/>
    <w:basedOn w:val="Normal"/>
    <w:rsid w:val="00C91415"/>
    <w:pPr>
      <w:pBdr>
        <w:top w:val="single" w:sz="4" w:space="1" w:color="auto"/>
      </w:pBdr>
      <w:tabs>
        <w:tab w:val="right" w:pos="10206"/>
      </w:tabs>
      <w:spacing w:line="216" w:lineRule="atLeast"/>
    </w:pPr>
    <w:rPr>
      <w:rFonts w:asciiTheme="minorHAnsi" w:eastAsiaTheme="minorHAnsi" w:hAnsiTheme="minorHAnsi" w:cstheme="minorBidi"/>
      <w:b/>
      <w:noProof/>
      <w:color w:val="00558C"/>
      <w:sz w:val="15"/>
      <w:lang w:val="en-US" w:eastAsia="en-US"/>
    </w:rPr>
  </w:style>
  <w:style w:type="paragraph" w:customStyle="1" w:styleId="MRN">
    <w:name w:val="MRN"/>
    <w:basedOn w:val="Normal"/>
    <w:link w:val="MRNChar"/>
    <w:rsid w:val="00C91415"/>
    <w:pPr>
      <w:spacing w:line="216" w:lineRule="atLeast"/>
    </w:pPr>
    <w:rPr>
      <w:rFonts w:asciiTheme="minorHAnsi" w:eastAsiaTheme="minorHAnsi" w:hAnsiTheme="minorHAnsi" w:cstheme="minorBidi"/>
      <w:b/>
      <w:color w:val="00558C"/>
      <w:sz w:val="28"/>
      <w:lang w:eastAsia="en-US"/>
    </w:rPr>
  </w:style>
  <w:style w:type="character" w:customStyle="1" w:styleId="MRNChar">
    <w:name w:val="MRN Char"/>
    <w:basedOn w:val="DefaultParagraphFont"/>
    <w:link w:val="MRN"/>
    <w:rsid w:val="00C91415"/>
    <w:rPr>
      <w:rFonts w:asciiTheme="minorHAnsi" w:eastAsiaTheme="minorHAnsi" w:hAnsiTheme="minorHAnsi" w:cstheme="minorBidi"/>
      <w:b/>
      <w:color w:val="00558C"/>
      <w:sz w:val="28"/>
      <w:szCs w:val="22"/>
      <w:lang w:eastAsia="en-US"/>
    </w:rPr>
  </w:style>
  <w:style w:type="paragraph" w:customStyle="1" w:styleId="Equation0">
    <w:name w:val="Equation"/>
    <w:basedOn w:val="BodyText"/>
    <w:next w:val="BodyText"/>
    <w:link w:val="EquationChar"/>
    <w:qFormat/>
    <w:rsid w:val="00C91415"/>
    <w:pPr>
      <w:numPr>
        <w:numId w:val="46"/>
      </w:numPr>
      <w:spacing w:before="60" w:line="216" w:lineRule="atLeast"/>
      <w:jc w:val="right"/>
    </w:pPr>
    <w:rPr>
      <w:rFonts w:asciiTheme="minorHAnsi" w:eastAsiaTheme="minorHAnsi" w:hAnsiTheme="minorHAnsi" w:cstheme="minorBidi"/>
      <w:lang w:eastAsia="en-US"/>
    </w:rPr>
  </w:style>
  <w:style w:type="character" w:customStyle="1" w:styleId="EquationChar">
    <w:name w:val="Equation Char"/>
    <w:basedOn w:val="BodyTextChar"/>
    <w:link w:val="Equation0"/>
    <w:rsid w:val="00C9141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ocumentrevisiontabletitle">
    <w:name w:val="Document revision table title"/>
    <w:basedOn w:val="Normal"/>
    <w:rsid w:val="00C91415"/>
    <w:pPr>
      <w:spacing w:before="60" w:after="60" w:line="216" w:lineRule="atLeast"/>
      <w:ind w:left="113" w:right="113"/>
    </w:pPr>
    <w:rPr>
      <w:rFonts w:asciiTheme="minorHAnsi" w:eastAsiaTheme="minorHAnsi" w:hAnsiTheme="minorHAnsi" w:cstheme="minorBidi"/>
      <w:b/>
      <w:color w:val="00558C"/>
      <w:sz w:val="20"/>
      <w:lang w:eastAsia="en-US"/>
    </w:rPr>
  </w:style>
  <w:style w:type="paragraph" w:customStyle="1" w:styleId="AnnexFigureCaption">
    <w:name w:val="Annex Figure Caption"/>
    <w:basedOn w:val="BodyText"/>
    <w:link w:val="AnnexFigureCaptionChar"/>
    <w:qFormat/>
    <w:rsid w:val="00C91415"/>
    <w:pPr>
      <w:numPr>
        <w:numId w:val="47"/>
      </w:numPr>
      <w:spacing w:line="216" w:lineRule="atLeast"/>
      <w:jc w:val="center"/>
    </w:pPr>
    <w:rPr>
      <w:rFonts w:asciiTheme="minorHAnsi" w:eastAsiaTheme="minorHAnsi" w:hAnsiTheme="minorHAnsi" w:cstheme="minorBidi"/>
      <w:i/>
      <w:color w:val="00558C"/>
    </w:rPr>
  </w:style>
  <w:style w:type="character" w:customStyle="1" w:styleId="AnnexFigureCaptionChar">
    <w:name w:val="Annex Figure Caption Char"/>
    <w:basedOn w:val="BodyTextChar"/>
    <w:link w:val="AnnexFigureCaption"/>
    <w:rsid w:val="00C91415"/>
    <w:rPr>
      <w:rFonts w:asciiTheme="minorHAnsi" w:eastAsiaTheme="minorHAnsi" w:hAnsiTheme="minorHAnsi" w:cstheme="minorBidi"/>
      <w:i/>
      <w:color w:val="00558C"/>
      <w:sz w:val="22"/>
      <w:szCs w:val="22"/>
    </w:rPr>
  </w:style>
  <w:style w:type="character" w:styleId="Strong">
    <w:name w:val="Strong"/>
    <w:basedOn w:val="DefaultParagraphFont"/>
    <w:uiPriority w:val="22"/>
    <w:qFormat/>
    <w:rsid w:val="00C91415"/>
    <w:rPr>
      <w:b/>
      <w:bCs/>
    </w:rPr>
  </w:style>
  <w:style w:type="table" w:styleId="GridTable4-Accent3">
    <w:name w:val="Grid Table 4 Accent 3"/>
    <w:basedOn w:val="TableNormal"/>
    <w:uiPriority w:val="49"/>
    <w:rsid w:val="00C91415"/>
    <w:rPr>
      <w:rFonts w:asciiTheme="minorHAnsi" w:eastAsiaTheme="minorHAnsi" w:hAnsiTheme="minorHAnsi" w:cstheme="minorBidi"/>
      <w:sz w:val="22"/>
      <w:szCs w:val="22"/>
      <w:lang w:val="en-AU" w:eastAsia="en-US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customStyle="1" w:styleId="TableParagraph">
    <w:name w:val="Table Paragraph"/>
    <w:basedOn w:val="Normal"/>
    <w:uiPriority w:val="1"/>
    <w:qFormat/>
    <w:rsid w:val="00C91415"/>
    <w:pPr>
      <w:widowControl w:val="0"/>
      <w:autoSpaceDE w:val="0"/>
      <w:autoSpaceDN w:val="0"/>
      <w:ind w:left="107"/>
    </w:pPr>
    <w:rPr>
      <w:rFonts w:eastAsia="Arial" w:cs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D9E322-D844-4C4A-8253-DE5056654D8B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3310870C-C8F4-40BA-9824-2FC1C5F29E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7B137-3F3A-40F5-8009-198DD1AC05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2C24A0-1620-45A6-ADED-BA0681538F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611</Words>
  <Characters>3344</Characters>
  <Application>Microsoft Office Word</Application>
  <DocSecurity>0</DocSecurity>
  <Lines>90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Wim</dc:creator>
  <cp:lastModifiedBy>Alisa Nechyporuk</cp:lastModifiedBy>
  <cp:revision>87</cp:revision>
  <dcterms:created xsi:type="dcterms:W3CDTF">2026-02-25T13:45:00Z</dcterms:created>
  <dcterms:modified xsi:type="dcterms:W3CDTF">2026-03-25T12:02:00Z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10268900</vt:r8>
  </property>
  <property fmtid="{D5CDD505-2E9C-101B-9397-08002B2CF9AE}" pid="4" name="MediaServiceImageTags">
    <vt:lpwstr/>
  </property>
  <property fmtid="{D5CDD505-2E9C-101B-9397-08002B2CF9AE}" pid="5" name="GrammarlyDocumentId">
    <vt:lpwstr>50b9d143-caa3-4e6a-8936-b8ed707a8498</vt:lpwstr>
  </property>
</Properties>
</file>